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326FBB69" w:rsidR="00441892" w:rsidRPr="001979E5" w:rsidRDefault="00441892" w:rsidP="00441892">
      <w:pPr>
        <w:pStyle w:val="3GPPHeader"/>
        <w:spacing w:after="60"/>
        <w:rPr>
          <w:sz w:val="32"/>
          <w:szCs w:val="32"/>
        </w:rPr>
      </w:pPr>
      <w:r w:rsidRPr="00C574D5">
        <w:t>3GPP TSG-RAN WG4 Meeting #107</w:t>
      </w:r>
      <w:r w:rsidRPr="00C574D5">
        <w:tab/>
      </w:r>
      <w:r w:rsidRPr="001979E5">
        <w:rPr>
          <w:szCs w:val="24"/>
        </w:rPr>
        <w:t>R4-</w:t>
      </w:r>
      <w:r w:rsidR="001979E5" w:rsidRPr="001979E5">
        <w:rPr>
          <w:szCs w:val="24"/>
        </w:rPr>
        <w:t>2308433</w:t>
      </w:r>
    </w:p>
    <w:p w14:paraId="6FD6D689" w14:textId="77777777" w:rsidR="00441892" w:rsidRPr="00C574D5" w:rsidRDefault="00441892" w:rsidP="00441892">
      <w:pPr>
        <w:pStyle w:val="3GPPHeader"/>
      </w:pPr>
      <w:bookmarkStart w:id="0" w:name="OLE_LINK3"/>
      <w:bookmarkStart w:id="1" w:name="OLE_LINK4"/>
      <w:r w:rsidRPr="001979E5">
        <w:t>Incheon, Korea (Republic of), 22 – 26 May 2023</w:t>
      </w:r>
    </w:p>
    <w:bookmarkEnd w:id="0"/>
    <w:bookmarkEnd w:id="1"/>
    <w:p w14:paraId="65F55581" w14:textId="77777777" w:rsidR="008A22CF" w:rsidRPr="00D07433" w:rsidRDefault="008A22CF" w:rsidP="008A22CF">
      <w:pPr>
        <w:pStyle w:val="3GPPHeader"/>
      </w:pPr>
    </w:p>
    <w:p w14:paraId="0FDE225D" w14:textId="5923831B" w:rsidR="008A22CF" w:rsidRPr="00FC7BDB" w:rsidRDefault="008A22CF" w:rsidP="008A22CF">
      <w:pPr>
        <w:pStyle w:val="3GPPHeader"/>
        <w:rPr>
          <w:sz w:val="22"/>
        </w:rPr>
      </w:pPr>
      <w:r w:rsidRPr="00FC7BDB">
        <w:rPr>
          <w:sz w:val="22"/>
        </w:rPr>
        <w:t>Agenda Item:</w:t>
      </w:r>
      <w:r w:rsidRPr="00FC7BDB">
        <w:rPr>
          <w:sz w:val="22"/>
        </w:rPr>
        <w:tab/>
      </w:r>
      <w:r w:rsidR="00441892">
        <w:rPr>
          <w:sz w:val="22"/>
        </w:rPr>
        <w:t>8</w:t>
      </w:r>
      <w:r w:rsidR="009641EB">
        <w:rPr>
          <w:sz w:val="22"/>
        </w:rPr>
        <w:t>.13.5.4</w:t>
      </w:r>
    </w:p>
    <w:p w14:paraId="57D8FDDC" w14:textId="3F0740BF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Source:</w:t>
      </w:r>
      <w:r w:rsidRPr="00D07433">
        <w:rPr>
          <w:sz w:val="22"/>
        </w:rPr>
        <w:tab/>
        <w:t>Ericsson</w:t>
      </w:r>
    </w:p>
    <w:p w14:paraId="3A8FC3FA" w14:textId="00CA55CC" w:rsidR="008A22CF" w:rsidRPr="00D07433" w:rsidRDefault="008A22CF" w:rsidP="00DF5A49">
      <w:pPr>
        <w:pStyle w:val="3GPPHeader"/>
        <w:ind w:left="1701" w:hanging="1701"/>
        <w:rPr>
          <w:sz w:val="22"/>
        </w:rPr>
      </w:pPr>
      <w:r w:rsidRPr="00D07433">
        <w:rPr>
          <w:sz w:val="22"/>
        </w:rPr>
        <w:t>Title:</w:t>
      </w:r>
      <w:r w:rsidRPr="00D07433">
        <w:rPr>
          <w:sz w:val="22"/>
        </w:rPr>
        <w:tab/>
      </w:r>
      <w:bookmarkStart w:id="2" w:name="_Hlk131084968"/>
      <w:r w:rsidR="0050518E" w:rsidRPr="0050518E">
        <w:rPr>
          <w:sz w:val="22"/>
        </w:rPr>
        <w:t>Tunnel deployment scenario for FR2 HST enhancements</w:t>
      </w:r>
      <w:bookmarkEnd w:id="2"/>
    </w:p>
    <w:p w14:paraId="385E2C9B" w14:textId="6597DCCF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Document for:</w:t>
      </w:r>
      <w:r w:rsidRPr="00D07433">
        <w:rPr>
          <w:sz w:val="22"/>
        </w:rPr>
        <w:tab/>
      </w:r>
      <w:r w:rsidR="00BC0BED" w:rsidRPr="00D07433">
        <w:rPr>
          <w:sz w:val="22"/>
        </w:rPr>
        <w:t>Discussion</w:t>
      </w:r>
    </w:p>
    <w:p w14:paraId="759CD159" w14:textId="2FACC875" w:rsidR="00891395" w:rsidRDefault="00891395" w:rsidP="00891395">
      <w:pPr>
        <w:pStyle w:val="Heading1"/>
        <w:rPr>
          <w:lang w:val="en-US"/>
        </w:rPr>
      </w:pPr>
      <w:r w:rsidRPr="00D07433">
        <w:rPr>
          <w:lang w:val="en-US"/>
        </w:rPr>
        <w:t>1</w:t>
      </w:r>
      <w:r w:rsidR="009B01F8" w:rsidRPr="00D07433">
        <w:rPr>
          <w:lang w:val="en-US"/>
        </w:rPr>
        <w:tab/>
      </w:r>
      <w:r w:rsidR="00A94312" w:rsidRPr="00D07433">
        <w:rPr>
          <w:lang w:val="en-US"/>
        </w:rPr>
        <w:t>Introduction</w:t>
      </w:r>
    </w:p>
    <w:p w14:paraId="7BC6521C" w14:textId="7C6A9BD5" w:rsidR="00CD4B2F" w:rsidRDefault="00F52469" w:rsidP="006043BD">
      <w:r>
        <w:t xml:space="preserve">RAN4#106bis-e agreed with </w:t>
      </w:r>
      <w:r w:rsidR="00F21CAE" w:rsidRPr="00F21CAE">
        <w:t>WF on demodulation requirements for Rel-18 FR2 HST</w:t>
      </w:r>
      <w:r w:rsidR="00F21CAE">
        <w:t xml:space="preserve"> </w:t>
      </w:r>
      <w:r w:rsidR="00F21CAE">
        <w:fldChar w:fldCharType="begin"/>
      </w:r>
      <w:r w:rsidR="00F21CAE">
        <w:instrText xml:space="preserve"> REF _Ref134199059 \r \h </w:instrText>
      </w:r>
      <w:r w:rsidR="00F21CAE">
        <w:fldChar w:fldCharType="separate"/>
      </w:r>
      <w:r w:rsidR="00CB41F3">
        <w:t>[1]</w:t>
      </w:r>
      <w:r w:rsidR="00F21CAE">
        <w:fldChar w:fldCharType="end"/>
      </w:r>
      <w:r w:rsidR="00F21CAE">
        <w:t>. This contribution discusses the tunnel deployment scenario for FR2 HST.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2F00" w:rsidRPr="00666037" w14:paraId="26F6D9BD" w14:textId="77777777" w:rsidTr="00E36BE8">
        <w:tc>
          <w:tcPr>
            <w:tcW w:w="9629" w:type="dxa"/>
          </w:tcPr>
          <w:p w14:paraId="4058847D" w14:textId="77777777" w:rsidR="00E36BE8" w:rsidRDefault="00E36BE8" w:rsidP="00E36BE8">
            <w:r>
              <w:t xml:space="preserve">For UE </w:t>
            </w:r>
            <w:proofErr w:type="spellStart"/>
            <w:r>
              <w:t>demod</w:t>
            </w:r>
            <w:proofErr w:type="spellEnd"/>
            <w:r>
              <w:t>:</w:t>
            </w:r>
          </w:p>
          <w:p w14:paraId="1EDF8F19" w14:textId="521DF9C3" w:rsidR="00E36BE8" w:rsidRDefault="00E36BE8" w:rsidP="00E36BE8">
            <w:pPr>
              <w:pStyle w:val="ListParagraph"/>
              <w:numPr>
                <w:ilvl w:val="0"/>
                <w:numId w:val="22"/>
              </w:numPr>
            </w:pPr>
            <w:r>
              <w:t xml:space="preserve">Reuse the channel model in RAN4 spec 38.101-4, i.e., single path with LOS propagation, for performance requirements study of FR2 HST-DPS in tunnel deployment as baseline </w:t>
            </w:r>
          </w:p>
          <w:p w14:paraId="01816F4D" w14:textId="18763B86" w:rsidR="00E36BE8" w:rsidRDefault="00E36BE8" w:rsidP="00E36BE8">
            <w:pPr>
              <w:pStyle w:val="ListParagraph"/>
              <w:numPr>
                <w:ilvl w:val="0"/>
                <w:numId w:val="22"/>
              </w:numPr>
            </w:pPr>
            <w:r>
              <w:t xml:space="preserve">FFS on new channel model is needed for Bi-directional deployment in tunnel scenario </w:t>
            </w:r>
          </w:p>
          <w:p w14:paraId="5D979FCF" w14:textId="5AD49FC0" w:rsidR="00E36BE8" w:rsidRDefault="00E36BE8" w:rsidP="00E36BE8">
            <w:pPr>
              <w:pStyle w:val="ListParagraph"/>
              <w:numPr>
                <w:ilvl w:val="0"/>
                <w:numId w:val="22"/>
              </w:numPr>
            </w:pPr>
            <w:r>
              <w:t>FFS on new channel model (multi-tap) is needed pending on UE location with faraway or close around RRH</w:t>
            </w:r>
          </w:p>
          <w:p w14:paraId="1CDAA2F1" w14:textId="1194D384" w:rsidR="00E36BE8" w:rsidRDefault="00E36BE8" w:rsidP="00E36BE8">
            <w:pPr>
              <w:pStyle w:val="ListParagraph"/>
              <w:numPr>
                <w:ilvl w:val="0"/>
                <w:numId w:val="22"/>
              </w:numPr>
            </w:pPr>
            <w:r>
              <w:t>FFS on consider multipath fading channel for demodulation performance study</w:t>
            </w:r>
          </w:p>
          <w:p w14:paraId="0AA9B538" w14:textId="77777777" w:rsidR="00E36BE8" w:rsidRDefault="00E36BE8" w:rsidP="00E36BE8">
            <w:r>
              <w:t xml:space="preserve">For BS </w:t>
            </w:r>
            <w:proofErr w:type="spellStart"/>
            <w:r>
              <w:t>demod</w:t>
            </w:r>
            <w:proofErr w:type="spellEnd"/>
            <w:r>
              <w:t>: FFS with below candidate options</w:t>
            </w:r>
          </w:p>
          <w:p w14:paraId="2B99EBA1" w14:textId="61963599" w:rsidR="00E36BE8" w:rsidRDefault="00E36BE8" w:rsidP="00E36BE8">
            <w:pPr>
              <w:pStyle w:val="ListParagraph"/>
              <w:numPr>
                <w:ilvl w:val="0"/>
                <w:numId w:val="23"/>
              </w:numPr>
            </w:pPr>
            <w:r>
              <w:t xml:space="preserve">Extend existing FR1 channel model (geometry-Ds and </w:t>
            </w:r>
            <w:proofErr w:type="spellStart"/>
            <w:r>
              <w:t>Dmin</w:t>
            </w:r>
            <w:proofErr w:type="spellEnd"/>
            <w:r>
              <w:t xml:space="preserve"> and speed) scenario 3 (tunnel space) in RAN4 spec 38.104 </w:t>
            </w:r>
          </w:p>
          <w:p w14:paraId="4AF14180" w14:textId="591B01D9" w:rsidR="00E36BE8" w:rsidRDefault="00E36BE8" w:rsidP="00E36BE8">
            <w:pPr>
              <w:pStyle w:val="ListParagraph"/>
              <w:numPr>
                <w:ilvl w:val="0"/>
                <w:numId w:val="23"/>
              </w:numPr>
            </w:pPr>
            <w:r>
              <w:t>Reuse FR2 Rel-17 38.104 single path with LOS propagation channel model with necessary update if identified</w:t>
            </w:r>
          </w:p>
          <w:p w14:paraId="07140B01" w14:textId="5EAB62F2" w:rsidR="00AC2F00" w:rsidRPr="00666037" w:rsidRDefault="00E36BE8" w:rsidP="00E36BE8">
            <w:pPr>
              <w:pStyle w:val="ListParagraph"/>
              <w:numPr>
                <w:ilvl w:val="0"/>
                <w:numId w:val="23"/>
              </w:numPr>
            </w:pPr>
            <w:r>
              <w:t>Multipath fading channel</w:t>
            </w:r>
          </w:p>
        </w:tc>
      </w:tr>
    </w:tbl>
    <w:p w14:paraId="4EB8EFA0" w14:textId="76083390" w:rsidR="006043BD" w:rsidRPr="00D07433" w:rsidRDefault="00B864BA" w:rsidP="006043BD">
      <w:r>
        <w:t xml:space="preserve"> </w:t>
      </w:r>
    </w:p>
    <w:p w14:paraId="3EAB7B0E" w14:textId="15428511" w:rsidR="00610402" w:rsidRDefault="00A94312" w:rsidP="009B7312">
      <w:pPr>
        <w:pStyle w:val="Heading1"/>
        <w:rPr>
          <w:lang w:val="en-US"/>
        </w:rPr>
      </w:pPr>
      <w:r w:rsidRPr="00D07433">
        <w:rPr>
          <w:lang w:val="en-US"/>
        </w:rPr>
        <w:t>2</w:t>
      </w:r>
      <w:r w:rsidRPr="00D07433">
        <w:rPr>
          <w:lang w:val="en-US"/>
        </w:rPr>
        <w:tab/>
        <w:t>Discussion</w:t>
      </w:r>
    </w:p>
    <w:p w14:paraId="1A1E3EFB" w14:textId="27616BFE" w:rsidR="00D90F3A" w:rsidRDefault="0083393F" w:rsidP="008A13F1">
      <w:pPr>
        <w:rPr>
          <w:rFonts w:eastAsia="DengXian"/>
          <w:lang w:eastAsia="zh-CN"/>
        </w:rPr>
      </w:pPr>
      <w:r>
        <w:t xml:space="preserve">RAN4 </w:t>
      </w:r>
      <w:r w:rsidR="00947152">
        <w:rPr>
          <w:rFonts w:eastAsia="DengXian"/>
          <w:lang w:eastAsia="zh-CN"/>
        </w:rPr>
        <w:t xml:space="preserve">demodulation performance requirements </w:t>
      </w:r>
      <w:r w:rsidR="006C558A">
        <w:rPr>
          <w:rFonts w:eastAsia="DengXian"/>
          <w:lang w:eastAsia="zh-CN"/>
        </w:rPr>
        <w:t xml:space="preserve">for NR </w:t>
      </w:r>
      <w:r w:rsidR="00947152">
        <w:rPr>
          <w:rFonts w:eastAsia="DengXian"/>
          <w:lang w:eastAsia="zh-CN"/>
        </w:rPr>
        <w:t xml:space="preserve">are </w:t>
      </w:r>
      <w:r w:rsidR="002F4B50">
        <w:rPr>
          <w:rFonts w:eastAsia="DengXian"/>
          <w:lang w:eastAsia="zh-CN"/>
        </w:rPr>
        <w:t>specified</w:t>
      </w:r>
      <w:r w:rsidR="00947152">
        <w:rPr>
          <w:rFonts w:eastAsia="DengXian"/>
          <w:lang w:eastAsia="zh-CN"/>
        </w:rPr>
        <w:t xml:space="preserve"> with several propagation channel models, and they are derived from the outcome of RAN1 technical report (e.g., </w:t>
      </w:r>
      <w:r w:rsidR="00947152">
        <w:rPr>
          <w:rFonts w:eastAsia="DengXian"/>
          <w:lang w:eastAsia="zh-CN"/>
        </w:rPr>
        <w:fldChar w:fldCharType="begin"/>
      </w:r>
      <w:r w:rsidR="00947152">
        <w:rPr>
          <w:rFonts w:eastAsia="DengXian"/>
          <w:lang w:eastAsia="zh-CN"/>
        </w:rPr>
        <w:instrText xml:space="preserve"> REF _Ref134199741 \r \h </w:instrText>
      </w:r>
      <w:r w:rsidR="00947152">
        <w:rPr>
          <w:rFonts w:eastAsia="DengXian"/>
          <w:lang w:eastAsia="zh-CN"/>
        </w:rPr>
      </w:r>
      <w:r w:rsidR="00947152">
        <w:rPr>
          <w:rFonts w:eastAsia="DengXian"/>
          <w:lang w:eastAsia="zh-CN"/>
        </w:rPr>
        <w:fldChar w:fldCharType="separate"/>
      </w:r>
      <w:r w:rsidR="00CB41F3">
        <w:rPr>
          <w:rFonts w:eastAsia="DengXian"/>
          <w:lang w:eastAsia="zh-CN"/>
        </w:rPr>
        <w:t>[2]</w:t>
      </w:r>
      <w:r w:rsidR="00947152">
        <w:rPr>
          <w:rFonts w:eastAsia="DengXian"/>
          <w:lang w:eastAsia="zh-CN"/>
        </w:rPr>
        <w:fldChar w:fldCharType="end"/>
      </w:r>
      <w:r w:rsidR="00947152">
        <w:rPr>
          <w:rFonts w:eastAsia="DengXian"/>
          <w:lang w:eastAsia="zh-CN"/>
        </w:rPr>
        <w:t xml:space="preserve">) or RAN4 technical report (e.g., </w:t>
      </w:r>
      <w:r w:rsidR="00947152">
        <w:rPr>
          <w:rFonts w:eastAsia="DengXian"/>
          <w:lang w:eastAsia="zh-CN"/>
        </w:rPr>
        <w:fldChar w:fldCharType="begin"/>
      </w:r>
      <w:r w:rsidR="00947152">
        <w:rPr>
          <w:rFonts w:eastAsia="DengXian"/>
          <w:lang w:eastAsia="zh-CN"/>
        </w:rPr>
        <w:instrText xml:space="preserve"> REF _Ref134199783 \r \h </w:instrText>
      </w:r>
      <w:r w:rsidR="00947152">
        <w:rPr>
          <w:rFonts w:eastAsia="DengXian"/>
          <w:lang w:eastAsia="zh-CN"/>
        </w:rPr>
      </w:r>
      <w:r w:rsidR="00947152">
        <w:rPr>
          <w:rFonts w:eastAsia="DengXian"/>
          <w:lang w:eastAsia="zh-CN"/>
        </w:rPr>
        <w:fldChar w:fldCharType="separate"/>
      </w:r>
      <w:r w:rsidR="00CB41F3">
        <w:rPr>
          <w:rFonts w:eastAsia="DengXian"/>
          <w:lang w:eastAsia="zh-CN"/>
        </w:rPr>
        <w:t>[3]</w:t>
      </w:r>
      <w:r w:rsidR="00947152">
        <w:rPr>
          <w:rFonts w:eastAsia="DengXian"/>
          <w:lang w:eastAsia="zh-CN"/>
        </w:rPr>
        <w:fldChar w:fldCharType="end"/>
      </w:r>
      <w:r w:rsidR="00947152">
        <w:rPr>
          <w:rFonts w:eastAsia="DengXian"/>
          <w:lang w:eastAsia="zh-CN"/>
        </w:rPr>
        <w:t xml:space="preserve">). </w:t>
      </w:r>
      <w:r w:rsidR="008949DA">
        <w:rPr>
          <w:rFonts w:eastAsia="DengXian"/>
          <w:lang w:eastAsia="zh-CN"/>
        </w:rPr>
        <w:t xml:space="preserve">We should point out </w:t>
      </w:r>
      <w:r w:rsidR="00D25919">
        <w:rPr>
          <w:rFonts w:eastAsia="DengXian"/>
          <w:lang w:eastAsia="zh-CN"/>
        </w:rPr>
        <w:t>RAN4 rel</w:t>
      </w:r>
      <w:r w:rsidR="0065048C">
        <w:rPr>
          <w:rFonts w:eastAsia="DengXian"/>
          <w:lang w:eastAsia="zh-CN"/>
        </w:rPr>
        <w:t>y</w:t>
      </w:r>
      <w:r w:rsidR="00D25919">
        <w:rPr>
          <w:rFonts w:eastAsia="DengXian"/>
          <w:lang w:eastAsia="zh-CN"/>
        </w:rPr>
        <w:t xml:space="preserve"> on the RAN1 TR</w:t>
      </w:r>
      <w:r w:rsidR="008949DA">
        <w:rPr>
          <w:rFonts w:eastAsia="DengXian"/>
          <w:lang w:eastAsia="zh-CN"/>
        </w:rPr>
        <w:t xml:space="preserve"> </w:t>
      </w:r>
      <w:r w:rsidR="004C1FF1">
        <w:rPr>
          <w:rFonts w:eastAsia="DengXian"/>
          <w:lang w:eastAsia="zh-CN"/>
        </w:rPr>
        <w:t>to define</w:t>
      </w:r>
      <w:r w:rsidR="008949DA">
        <w:rPr>
          <w:rFonts w:eastAsia="DengXian"/>
          <w:lang w:eastAsia="zh-CN"/>
        </w:rPr>
        <w:t xml:space="preserve"> the multi-path fading channel models such as TDLA or TDLD.</w:t>
      </w:r>
      <w:r w:rsidR="00D90F3A">
        <w:rPr>
          <w:rFonts w:eastAsia="DengXian"/>
          <w:lang w:eastAsia="zh-CN"/>
        </w:rPr>
        <w:t xml:space="preserve"> The </w:t>
      </w:r>
      <w:r w:rsidR="00322FDA">
        <w:rPr>
          <w:rFonts w:eastAsia="DengXian"/>
          <w:lang w:eastAsia="zh-CN"/>
        </w:rPr>
        <w:t xml:space="preserve">channel models </w:t>
      </w:r>
      <w:r w:rsidR="00D90F3A">
        <w:rPr>
          <w:rFonts w:eastAsia="DengXian"/>
          <w:lang w:eastAsia="zh-CN"/>
        </w:rPr>
        <w:t>RAN4 has developed</w:t>
      </w:r>
      <w:r w:rsidR="00B15472">
        <w:rPr>
          <w:rFonts w:eastAsia="DengXian"/>
          <w:lang w:eastAsia="zh-CN"/>
        </w:rPr>
        <w:t xml:space="preserve"> </w:t>
      </w:r>
      <w:r w:rsidR="00D90F3A">
        <w:rPr>
          <w:rFonts w:eastAsia="DengXian"/>
          <w:lang w:eastAsia="zh-CN"/>
        </w:rPr>
        <w:t>is</w:t>
      </w:r>
      <w:r w:rsidR="00322FDA">
        <w:rPr>
          <w:rFonts w:eastAsia="DengXian"/>
          <w:lang w:eastAsia="zh-CN"/>
        </w:rPr>
        <w:t xml:space="preserve"> </w:t>
      </w:r>
      <w:r w:rsidR="004C1FF1">
        <w:rPr>
          <w:rFonts w:eastAsia="DengXian"/>
          <w:lang w:eastAsia="zh-CN"/>
        </w:rPr>
        <w:t xml:space="preserve">the </w:t>
      </w:r>
      <w:r w:rsidR="00B63671">
        <w:rPr>
          <w:rFonts w:eastAsia="DengXian"/>
          <w:lang w:eastAsia="zh-CN"/>
        </w:rPr>
        <w:t>single-tap LOS based channel model</w:t>
      </w:r>
      <w:r w:rsidR="004C1FF1">
        <w:rPr>
          <w:rFonts w:eastAsia="DengXian"/>
          <w:lang w:eastAsia="zh-CN"/>
        </w:rPr>
        <w:t>s</w:t>
      </w:r>
      <w:r w:rsidR="00B63671">
        <w:rPr>
          <w:rFonts w:eastAsia="DengXian"/>
          <w:lang w:eastAsia="zh-CN"/>
        </w:rPr>
        <w:t xml:space="preserve"> such as </w:t>
      </w:r>
      <w:r w:rsidR="00322FDA">
        <w:rPr>
          <w:rFonts w:eastAsia="DengXian"/>
          <w:lang w:eastAsia="zh-CN"/>
        </w:rPr>
        <w:t>HST single tap or HST-DPS/HST-SFN</w:t>
      </w:r>
      <w:r w:rsidR="00D90F3A">
        <w:rPr>
          <w:rFonts w:eastAsia="DengXian"/>
          <w:lang w:eastAsia="zh-CN"/>
        </w:rPr>
        <w:t xml:space="preserve">. These channel models </w:t>
      </w:r>
      <w:r w:rsidR="004C1FF1">
        <w:rPr>
          <w:rFonts w:eastAsia="DengXian"/>
          <w:lang w:eastAsia="zh-CN"/>
        </w:rPr>
        <w:t>basically changes</w:t>
      </w:r>
      <w:r w:rsidR="007B5AF4">
        <w:rPr>
          <w:rFonts w:eastAsia="DengXian"/>
          <w:lang w:eastAsia="zh-CN"/>
        </w:rPr>
        <w:t xml:space="preserve"> the Doppler shift</w:t>
      </w:r>
      <w:r w:rsidR="00947152">
        <w:rPr>
          <w:rFonts w:eastAsia="DengXian"/>
          <w:lang w:eastAsia="zh-CN"/>
        </w:rPr>
        <w:t xml:space="preserve"> </w:t>
      </w:r>
      <w:r w:rsidR="007B5AF4">
        <w:rPr>
          <w:rFonts w:eastAsia="DengXian"/>
          <w:lang w:eastAsia="zh-CN"/>
        </w:rPr>
        <w:t>according to the</w:t>
      </w:r>
      <w:r w:rsidR="00EA1B09">
        <w:rPr>
          <w:rFonts w:eastAsia="DengXian"/>
          <w:lang w:eastAsia="zh-CN"/>
        </w:rPr>
        <w:t xml:space="preserve"> </w:t>
      </w:r>
      <w:r w:rsidR="006133C5">
        <w:rPr>
          <w:rFonts w:eastAsia="DengXian"/>
          <w:lang w:eastAsia="zh-CN"/>
        </w:rPr>
        <w:t xml:space="preserve">modeled </w:t>
      </w:r>
      <w:r w:rsidR="00EA1B09">
        <w:rPr>
          <w:rFonts w:eastAsia="DengXian"/>
          <w:lang w:eastAsia="zh-CN"/>
        </w:rPr>
        <w:t xml:space="preserve">UE speed and signal direction </w:t>
      </w:r>
      <w:r w:rsidR="00B15472">
        <w:rPr>
          <w:rFonts w:eastAsia="DengXian"/>
          <w:lang w:eastAsia="zh-CN"/>
        </w:rPr>
        <w:t>to/</w:t>
      </w:r>
      <w:r w:rsidR="00EA1B09">
        <w:rPr>
          <w:rFonts w:eastAsia="DengXian"/>
          <w:lang w:eastAsia="zh-CN"/>
        </w:rPr>
        <w:t xml:space="preserve">from TRP(s). </w:t>
      </w:r>
    </w:p>
    <w:p w14:paraId="7858D773" w14:textId="7C6279E5" w:rsidR="00E01748" w:rsidRDefault="006133C5" w:rsidP="008A13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According to the TR on</w:t>
      </w:r>
      <w:r w:rsidR="00E01748">
        <w:rPr>
          <w:rFonts w:eastAsia="DengXian"/>
          <w:lang w:eastAsia="zh-CN"/>
        </w:rPr>
        <w:t xml:space="preserve"> the channel model for NR up to 100GHz </w:t>
      </w:r>
      <w:r w:rsidR="00E01748">
        <w:rPr>
          <w:rFonts w:eastAsia="DengXian"/>
          <w:lang w:eastAsia="zh-CN"/>
        </w:rPr>
        <w:fldChar w:fldCharType="begin"/>
      </w:r>
      <w:r w:rsidR="00E01748">
        <w:rPr>
          <w:rFonts w:eastAsia="DengXian"/>
          <w:lang w:eastAsia="zh-CN"/>
        </w:rPr>
        <w:instrText xml:space="preserve"> REF _Ref134199741 \r \h </w:instrText>
      </w:r>
      <w:r w:rsidR="00E01748">
        <w:rPr>
          <w:rFonts w:eastAsia="DengXian"/>
          <w:lang w:eastAsia="zh-CN"/>
        </w:rPr>
      </w:r>
      <w:r w:rsidR="00E01748">
        <w:rPr>
          <w:rFonts w:eastAsia="DengXian"/>
          <w:lang w:eastAsia="zh-CN"/>
        </w:rPr>
        <w:fldChar w:fldCharType="separate"/>
      </w:r>
      <w:r w:rsidR="00CB41F3">
        <w:rPr>
          <w:rFonts w:eastAsia="DengXian"/>
          <w:lang w:eastAsia="zh-CN"/>
        </w:rPr>
        <w:t>[2]</w:t>
      </w:r>
      <w:r w:rsidR="00E01748">
        <w:rPr>
          <w:rFonts w:eastAsia="DengXian"/>
          <w:lang w:eastAsia="zh-CN"/>
        </w:rPr>
        <w:fldChar w:fldCharType="end"/>
      </w:r>
      <w:r w:rsidR="00E01748">
        <w:rPr>
          <w:rFonts w:eastAsia="DengXian"/>
          <w:lang w:eastAsia="zh-CN"/>
        </w:rPr>
        <w:t xml:space="preserve">, </w:t>
      </w:r>
      <w:r>
        <w:rPr>
          <w:rFonts w:eastAsia="DengXian"/>
          <w:lang w:eastAsia="zh-CN"/>
        </w:rPr>
        <w:t>RAN1</w:t>
      </w:r>
      <w:r w:rsidR="00E01748">
        <w:rPr>
          <w:rFonts w:eastAsia="DengXian"/>
          <w:lang w:eastAsia="zh-CN"/>
        </w:rPr>
        <w:t xml:space="preserve"> have not studied the tunnel scenario. We are reluctant to define new multi-path </w:t>
      </w:r>
      <w:r w:rsidR="00EF19A1">
        <w:rPr>
          <w:rFonts w:eastAsia="DengXian"/>
          <w:lang w:eastAsia="zh-CN"/>
        </w:rPr>
        <w:t xml:space="preserve">fading </w:t>
      </w:r>
      <w:r w:rsidR="00E01748">
        <w:rPr>
          <w:rFonts w:eastAsia="DengXian"/>
          <w:lang w:eastAsia="zh-CN"/>
        </w:rPr>
        <w:t xml:space="preserve">channel models for </w:t>
      </w:r>
      <w:r w:rsidR="001034F9">
        <w:rPr>
          <w:rFonts w:eastAsia="DengXian"/>
          <w:lang w:eastAsia="zh-CN"/>
        </w:rPr>
        <w:t xml:space="preserve">the </w:t>
      </w:r>
      <w:r w:rsidR="00E01748">
        <w:rPr>
          <w:rFonts w:eastAsia="DengXian"/>
          <w:lang w:eastAsia="zh-CN"/>
        </w:rPr>
        <w:t>tunnel deployment scenario without RAN1 study.</w:t>
      </w:r>
      <w:r w:rsidR="00741369">
        <w:rPr>
          <w:rFonts w:eastAsia="DengXian"/>
          <w:lang w:eastAsia="zh-CN"/>
        </w:rPr>
        <w:t xml:space="preserve"> </w:t>
      </w:r>
      <w:r w:rsidR="00EF19A1">
        <w:rPr>
          <w:rFonts w:eastAsia="DengXian"/>
          <w:lang w:eastAsia="zh-CN"/>
        </w:rPr>
        <w:t>Therefore w</w:t>
      </w:r>
      <w:r w:rsidR="00741369">
        <w:rPr>
          <w:rFonts w:eastAsia="DengXian"/>
          <w:lang w:eastAsia="zh-CN"/>
        </w:rPr>
        <w:t xml:space="preserve">e propose </w:t>
      </w:r>
      <w:r w:rsidR="00EF19A1">
        <w:rPr>
          <w:rFonts w:eastAsia="DengXian"/>
          <w:lang w:eastAsia="zh-CN"/>
        </w:rPr>
        <w:t xml:space="preserve">to </w:t>
      </w:r>
      <w:r w:rsidR="00D0343A">
        <w:rPr>
          <w:rFonts w:eastAsia="DengXian"/>
          <w:lang w:eastAsia="zh-CN"/>
        </w:rPr>
        <w:t>consider</w:t>
      </w:r>
      <w:r w:rsidR="00EF19A1">
        <w:rPr>
          <w:rFonts w:eastAsia="DengXian"/>
          <w:lang w:eastAsia="zh-CN"/>
        </w:rPr>
        <w:t xml:space="preserve"> simple </w:t>
      </w:r>
      <w:r w:rsidR="00445E74">
        <w:rPr>
          <w:rFonts w:eastAsia="DengXian"/>
          <w:lang w:eastAsia="zh-CN"/>
        </w:rPr>
        <w:t>LO</w:t>
      </w:r>
      <w:r w:rsidR="00213FFB">
        <w:rPr>
          <w:rFonts w:eastAsia="DengXian"/>
          <w:lang w:eastAsia="zh-CN"/>
        </w:rPr>
        <w:t>S</w:t>
      </w:r>
      <w:r w:rsidR="00445E74">
        <w:rPr>
          <w:rFonts w:eastAsia="DengXian"/>
          <w:lang w:eastAsia="zh-CN"/>
        </w:rPr>
        <w:t>-based</w:t>
      </w:r>
      <w:r w:rsidR="00741369">
        <w:rPr>
          <w:rFonts w:eastAsia="DengXian"/>
          <w:lang w:eastAsia="zh-CN"/>
        </w:rPr>
        <w:t xml:space="preserve"> single-tap </w:t>
      </w:r>
      <w:r w:rsidR="00D0343A">
        <w:rPr>
          <w:rFonts w:eastAsia="DengXian"/>
          <w:lang w:eastAsia="zh-CN"/>
        </w:rPr>
        <w:t xml:space="preserve">channel </w:t>
      </w:r>
      <w:r w:rsidR="00741369">
        <w:rPr>
          <w:rFonts w:eastAsia="DengXian"/>
          <w:lang w:eastAsia="zh-CN"/>
        </w:rPr>
        <w:t>model</w:t>
      </w:r>
      <w:r w:rsidR="00EF19A1">
        <w:rPr>
          <w:rFonts w:eastAsia="DengXian"/>
          <w:lang w:eastAsia="zh-CN"/>
        </w:rPr>
        <w:t xml:space="preserve">s to </w:t>
      </w:r>
      <w:r w:rsidR="003D2FEF">
        <w:rPr>
          <w:rFonts w:eastAsia="DengXian"/>
          <w:lang w:eastAsia="zh-CN"/>
        </w:rPr>
        <w:t>evaluate</w:t>
      </w:r>
      <w:r w:rsidR="00EF19A1">
        <w:rPr>
          <w:rFonts w:eastAsia="DengXian"/>
          <w:lang w:eastAsia="zh-CN"/>
        </w:rPr>
        <w:t xml:space="preserve"> the demodulation performance for tunnel deployment scenario. </w:t>
      </w:r>
      <w:r w:rsidR="00741369">
        <w:rPr>
          <w:rFonts w:eastAsia="DengXian"/>
          <w:lang w:eastAsia="zh-CN"/>
        </w:rPr>
        <w:t xml:space="preserve"> </w:t>
      </w:r>
    </w:p>
    <w:p w14:paraId="4FFB53F9" w14:textId="1BB3B5C7" w:rsidR="00F4388D" w:rsidRPr="00F4388D" w:rsidRDefault="00F4388D" w:rsidP="00F4388D">
      <w:pPr>
        <w:rPr>
          <w:rFonts w:eastAsia="DengXian"/>
          <w:b/>
          <w:bCs/>
          <w:lang w:eastAsia="zh-CN"/>
        </w:rPr>
      </w:pPr>
      <w:r w:rsidRPr="00F4388D">
        <w:rPr>
          <w:rFonts w:eastAsia="DengXian"/>
          <w:b/>
          <w:bCs/>
          <w:lang w:eastAsia="zh-CN"/>
        </w:rPr>
        <w:t xml:space="preserve">Proposal 1: </w:t>
      </w:r>
      <w:r w:rsidR="00EF19A1">
        <w:rPr>
          <w:rFonts w:eastAsia="DengXian"/>
          <w:b/>
          <w:bCs/>
          <w:lang w:eastAsia="zh-CN"/>
        </w:rPr>
        <w:t xml:space="preserve">RAN4 </w:t>
      </w:r>
      <w:r w:rsidR="00687A8A">
        <w:rPr>
          <w:rFonts w:eastAsia="DengXian"/>
          <w:b/>
          <w:bCs/>
          <w:lang w:eastAsia="zh-CN"/>
        </w:rPr>
        <w:t xml:space="preserve">should </w:t>
      </w:r>
      <w:r w:rsidR="00D0343A">
        <w:rPr>
          <w:rFonts w:eastAsia="DengXian"/>
          <w:b/>
          <w:bCs/>
          <w:lang w:eastAsia="zh-CN"/>
        </w:rPr>
        <w:t>consider</w:t>
      </w:r>
      <w:r w:rsidR="00EF19A1">
        <w:rPr>
          <w:rFonts w:eastAsia="DengXian"/>
          <w:b/>
          <w:bCs/>
          <w:lang w:eastAsia="zh-CN"/>
        </w:rPr>
        <w:t xml:space="preserve"> </w:t>
      </w:r>
      <w:r w:rsidRPr="00F4388D">
        <w:rPr>
          <w:rFonts w:eastAsia="DengXian"/>
          <w:b/>
          <w:bCs/>
          <w:lang w:eastAsia="zh-CN"/>
        </w:rPr>
        <w:t xml:space="preserve">the </w:t>
      </w:r>
      <w:r w:rsidR="00687A8A">
        <w:rPr>
          <w:rFonts w:eastAsia="DengXian"/>
          <w:b/>
          <w:bCs/>
          <w:lang w:eastAsia="zh-CN"/>
        </w:rPr>
        <w:t>LOS-based</w:t>
      </w:r>
      <w:r w:rsidRPr="00F4388D">
        <w:rPr>
          <w:rFonts w:eastAsia="DengXian"/>
          <w:b/>
          <w:bCs/>
          <w:lang w:eastAsia="zh-CN"/>
        </w:rPr>
        <w:t xml:space="preserve"> single-tap model</w:t>
      </w:r>
      <w:r w:rsidR="00D0343A">
        <w:rPr>
          <w:rFonts w:eastAsia="DengXian"/>
          <w:b/>
          <w:bCs/>
          <w:lang w:eastAsia="zh-CN"/>
        </w:rPr>
        <w:t>(s)</w:t>
      </w:r>
      <w:r w:rsidR="00EF19A1">
        <w:rPr>
          <w:rFonts w:eastAsia="DengXian"/>
          <w:b/>
          <w:bCs/>
          <w:lang w:eastAsia="zh-CN"/>
        </w:rPr>
        <w:t xml:space="preserve"> to study UE/BS demodulation performance for tunnel deployment scenario.</w:t>
      </w:r>
    </w:p>
    <w:p w14:paraId="7277D7D4" w14:textId="6957BDD1" w:rsidR="00F721D4" w:rsidRDefault="000D5380" w:rsidP="008A13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Rel-13, RAN4 studied the channel model for high-speed train for LTE, and this study also includes the tunnel scenario</w:t>
      </w:r>
      <w:r w:rsidR="00702D7B">
        <w:rPr>
          <w:rFonts w:eastAsia="DengXian"/>
          <w:lang w:eastAsia="zh-CN"/>
        </w:rPr>
        <w:t xml:space="preserve"> </w:t>
      </w:r>
      <w:r w:rsidR="00702D7B">
        <w:rPr>
          <w:rFonts w:eastAsia="DengXian"/>
          <w:lang w:eastAsia="zh-CN"/>
        </w:rPr>
        <w:fldChar w:fldCharType="begin"/>
      </w:r>
      <w:r w:rsidR="00702D7B">
        <w:rPr>
          <w:rFonts w:eastAsia="DengXian"/>
          <w:lang w:eastAsia="zh-CN"/>
        </w:rPr>
        <w:instrText xml:space="preserve"> REF _Ref134199783 \r \h </w:instrText>
      </w:r>
      <w:r w:rsidR="00702D7B">
        <w:rPr>
          <w:rFonts w:eastAsia="DengXian"/>
          <w:lang w:eastAsia="zh-CN"/>
        </w:rPr>
      </w:r>
      <w:r w:rsidR="00702D7B">
        <w:rPr>
          <w:rFonts w:eastAsia="DengXian"/>
          <w:lang w:eastAsia="zh-CN"/>
        </w:rPr>
        <w:fldChar w:fldCharType="separate"/>
      </w:r>
      <w:r w:rsidR="00CB41F3">
        <w:rPr>
          <w:rFonts w:eastAsia="DengXian"/>
          <w:lang w:eastAsia="zh-CN"/>
        </w:rPr>
        <w:t>[3]</w:t>
      </w:r>
      <w:r w:rsidR="00702D7B">
        <w:rPr>
          <w:rFonts w:eastAsia="DengXian"/>
          <w:lang w:eastAsia="zh-CN"/>
        </w:rPr>
        <w:fldChar w:fldCharType="end"/>
      </w:r>
      <w:r w:rsidR="00702D7B">
        <w:rPr>
          <w:rFonts w:eastAsia="DengXi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21D4" w14:paraId="3C3E6E3C" w14:textId="77777777" w:rsidTr="00F721D4">
        <w:tc>
          <w:tcPr>
            <w:tcW w:w="9629" w:type="dxa"/>
          </w:tcPr>
          <w:p w14:paraId="27215201" w14:textId="2E3F6B5A" w:rsidR="00F721D4" w:rsidRDefault="00F721D4" w:rsidP="00F721D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it-IT" w:eastAsia="zh-CN"/>
              </w:rPr>
            </w:pP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The high speed condition of scenario 2e could reuse channel model for the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Scenario 3: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Tunnel for multi-antennas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 specified in TS 36.104 B.3 [2]. The high speed condition of scenario 2g could r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euse 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the channel model of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Scenario 2: Tunnel with leaky cable specified in TS 25.104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 B.4A [3]. The high speed condition of scenario 4 could r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euse 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the channel model of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Scenario 1: Open space specified in TS 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>36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.104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 B.3[2].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zh-CN"/>
              </w:rPr>
              <w:t xml:space="preserve"> 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zh-CN"/>
              </w:rPr>
              <w:t xml:space="preserve">Since the parameters of scenario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2e, 2g and 4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 are different of the parameters defined in TS 36.104 [2]and TS 25.104 [3], so the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zh-CN"/>
              </w:rPr>
              <w:t xml:space="preserve">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 xml:space="preserve">parameters 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en-US"/>
              </w:rPr>
              <w:t xml:space="preserve">for 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zh-CN"/>
              </w:rPr>
              <w:t>the three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en-US"/>
              </w:rPr>
              <w:t xml:space="preserve">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>scenario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zh-CN"/>
              </w:rPr>
              <w:t>s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en-US"/>
              </w:rPr>
              <w:t xml:space="preserve"> are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 xml:space="preserve">listed in 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zh-CN"/>
              </w:rPr>
              <w:t>T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 xml:space="preserve">able </w:t>
            </w:r>
            <w:r w:rsidRPr="00F721D4">
              <w:rPr>
                <w:rFonts w:ascii="Times New Roman" w:eastAsia="Times New Roman" w:hAnsi="Times New Roman" w:cs="Times New Roman" w:hint="eastAsia"/>
                <w:sz w:val="20"/>
                <w:szCs w:val="20"/>
                <w:lang w:val="it-IT" w:eastAsia="zh-CN"/>
              </w:rPr>
              <w:t xml:space="preserve">5.1-1. 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In order not to introduce misunderstandings, the UTRA scenarios numbering will be kept here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.</w:t>
            </w:r>
          </w:p>
          <w:p w14:paraId="7AC9B47D" w14:textId="73B5F913" w:rsidR="00F721D4" w:rsidRPr="00F721D4" w:rsidRDefault="00F721D4" w:rsidP="00F721D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</w:pP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>■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ab/>
              <w:t>Scenario 1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zh-CN"/>
              </w:rPr>
              <w:t xml:space="preserve"> (corresponding to scenario 4 in this SI)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>: Open space</w:t>
            </w:r>
          </w:p>
          <w:p w14:paraId="271E1FFD" w14:textId="77777777" w:rsidR="00F721D4" w:rsidRPr="00F721D4" w:rsidRDefault="00F721D4" w:rsidP="00F721D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</w:pPr>
            <w:r w:rsidRPr="004A2C2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it-IT" w:eastAsia="en-US"/>
              </w:rPr>
              <w:t>■</w:t>
            </w:r>
            <w:r w:rsidRPr="004A2C2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it-IT" w:eastAsia="en-US"/>
              </w:rPr>
              <w:tab/>
              <w:t>Scenario 2</w:t>
            </w:r>
            <w:r w:rsidRPr="004A2C2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it-IT" w:eastAsia="zh-CN"/>
              </w:rPr>
              <w:t>(corresponding to scenario 2g in this SI)</w:t>
            </w:r>
            <w:r w:rsidRPr="004A2C2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it-IT" w:eastAsia="en-US"/>
              </w:rPr>
              <w:t>: Tunnel with leaky cable</w:t>
            </w:r>
          </w:p>
          <w:p w14:paraId="49BDFB0F" w14:textId="77777777" w:rsidR="00F721D4" w:rsidRPr="00F721D4" w:rsidRDefault="00F721D4" w:rsidP="00F721D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it-IT" w:eastAsia="zh-CN"/>
              </w:rPr>
            </w:pP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>■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US"/>
              </w:rPr>
              <w:tab/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it-IT" w:eastAsia="en-US"/>
              </w:rPr>
              <w:t>Scenario 3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it-IT" w:eastAsia="zh-CN"/>
              </w:rPr>
              <w:t>(corresponding to scenario 2e in this SI)</w:t>
            </w:r>
            <w:r w:rsidRPr="00F721D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it-IT" w:eastAsia="en-US"/>
              </w:rPr>
              <w:t>: Tunnel for multi-antennas</w:t>
            </w:r>
          </w:p>
          <w:p w14:paraId="18555999" w14:textId="77777777" w:rsidR="00F721D4" w:rsidRPr="00F721D4" w:rsidRDefault="00F721D4" w:rsidP="00F721D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US"/>
              </w:rPr>
            </w:pPr>
            <w:r w:rsidRPr="00F721D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US"/>
              </w:rPr>
              <w:t xml:space="preserve">Table </w:t>
            </w:r>
            <w:r w:rsidRPr="00F721D4">
              <w:rPr>
                <w:rFonts w:ascii="Arial" w:eastAsia="Times New Roman" w:hAnsi="Arial" w:cs="Arial" w:hint="eastAsia"/>
                <w:b/>
                <w:bCs/>
                <w:sz w:val="20"/>
                <w:szCs w:val="20"/>
                <w:lang w:val="en-GB" w:eastAsia="en-US"/>
              </w:rPr>
              <w:t>5.1-1</w:t>
            </w:r>
            <w:r w:rsidRPr="00F721D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US"/>
              </w:rPr>
              <w:t xml:space="preserve">: </w:t>
            </w:r>
            <w:r w:rsidRPr="00F721D4">
              <w:rPr>
                <w:rFonts w:ascii="Arial" w:eastAsia="Times New Roman" w:hAnsi="Arial" w:cs="Arial" w:hint="eastAsia"/>
                <w:b/>
                <w:bCs/>
                <w:sz w:val="20"/>
                <w:szCs w:val="20"/>
                <w:lang w:val="en-GB" w:eastAsia="en-US"/>
              </w:rPr>
              <w:t>P</w:t>
            </w:r>
            <w:r w:rsidRPr="00F721D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US"/>
              </w:rPr>
              <w:t>arameters for high speed train conditions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56"/>
              <w:gridCol w:w="1341"/>
              <w:gridCol w:w="1276"/>
              <w:gridCol w:w="1419"/>
            </w:tblGrid>
            <w:tr w:rsidR="00F721D4" w:rsidRPr="00F721D4" w14:paraId="772BD3E2" w14:textId="77777777" w:rsidTr="008F7B8D">
              <w:trPr>
                <w:trHeight w:val="40"/>
                <w:jc w:val="center"/>
              </w:trPr>
              <w:tc>
                <w:tcPr>
                  <w:tcW w:w="1356" w:type="dxa"/>
                  <w:vMerge w:val="restart"/>
                  <w:vAlign w:val="center"/>
                </w:tcPr>
                <w:p w14:paraId="1D5B12AF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Parameter</w:t>
                  </w:r>
                </w:p>
              </w:tc>
              <w:tc>
                <w:tcPr>
                  <w:tcW w:w="4036" w:type="dxa"/>
                  <w:gridSpan w:val="3"/>
                  <w:vAlign w:val="center"/>
                </w:tcPr>
                <w:p w14:paraId="49E87DB8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Value</w:t>
                  </w:r>
                </w:p>
              </w:tc>
            </w:tr>
            <w:tr w:rsidR="00F721D4" w:rsidRPr="00F721D4" w14:paraId="4AD1A6BE" w14:textId="77777777" w:rsidTr="008F7B8D">
              <w:trPr>
                <w:trHeight w:val="40"/>
                <w:jc w:val="center"/>
              </w:trPr>
              <w:tc>
                <w:tcPr>
                  <w:tcW w:w="1356" w:type="dxa"/>
                  <w:vMerge/>
                  <w:vAlign w:val="center"/>
                </w:tcPr>
                <w:p w14:paraId="676C6F59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341" w:type="dxa"/>
                  <w:vAlign w:val="center"/>
                </w:tcPr>
                <w:p w14:paraId="45F8990D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zh-CN"/>
                    </w:rPr>
                  </w:pPr>
                  <w:r w:rsidRPr="00F721D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it-IT" w:eastAsia="en-US"/>
                    </w:rPr>
                    <w:t>Scenario 1</w:t>
                  </w:r>
                </w:p>
              </w:tc>
              <w:tc>
                <w:tcPr>
                  <w:tcW w:w="1276" w:type="dxa"/>
                  <w:vAlign w:val="center"/>
                </w:tcPr>
                <w:p w14:paraId="6D145AE4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zh-CN"/>
                    </w:rPr>
                  </w:pPr>
                  <w:r w:rsidRPr="00F721D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zh-CN"/>
                    </w:rPr>
                    <w:t>Scenario2</w:t>
                  </w:r>
                </w:p>
              </w:tc>
              <w:tc>
                <w:tcPr>
                  <w:tcW w:w="1419" w:type="dxa"/>
                  <w:vAlign w:val="center"/>
                </w:tcPr>
                <w:p w14:paraId="40EFCE7F" w14:textId="77777777" w:rsidR="00F721D4" w:rsidRPr="004A2C26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zh-CN"/>
                    </w:rPr>
                  </w:pPr>
                  <w:r w:rsidRPr="004A2C26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val="en-GB" w:eastAsia="zh-CN"/>
                    </w:rPr>
                    <w:t>Scenario 3</w:t>
                  </w:r>
                </w:p>
              </w:tc>
            </w:tr>
            <w:tr w:rsidR="00F721D4" w:rsidRPr="00F721D4" w14:paraId="1EB082B6" w14:textId="77777777" w:rsidTr="008F7B8D">
              <w:trPr>
                <w:trHeight w:val="138"/>
                <w:jc w:val="center"/>
              </w:trPr>
              <w:tc>
                <w:tcPr>
                  <w:tcW w:w="1356" w:type="dxa"/>
                  <w:vAlign w:val="center"/>
                </w:tcPr>
                <w:p w14:paraId="67F6A13C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position w:val="-10"/>
                      <w:sz w:val="18"/>
                      <w:szCs w:val="18"/>
                      <w:lang w:val="en-GB" w:eastAsia="en-US"/>
                    </w:rPr>
                    <w:object w:dxaOrig="300" w:dyaOrig="320" w14:anchorId="23A4842A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6.8pt;height:18pt" o:ole="">
                        <v:imagedata r:id="rId9" o:title=""/>
                      </v:shape>
                      <o:OLEObject Type="Embed" ProgID="Equation.3" ShapeID="_x0000_i1025" DrawAspect="Content" ObjectID="_1745694635" r:id="rId10"/>
                    </w:object>
                  </w:r>
                </w:p>
              </w:tc>
              <w:tc>
                <w:tcPr>
                  <w:tcW w:w="1341" w:type="dxa"/>
                  <w:vAlign w:val="center"/>
                </w:tcPr>
                <w:p w14:paraId="7B946F4F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3</w:t>
                  </w: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000 m</w:t>
                  </w:r>
                </w:p>
              </w:tc>
              <w:tc>
                <w:tcPr>
                  <w:tcW w:w="1276" w:type="dxa"/>
                  <w:vAlign w:val="center"/>
                </w:tcPr>
                <w:p w14:paraId="087F14DA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Infinity</w:t>
                  </w:r>
                </w:p>
              </w:tc>
              <w:tc>
                <w:tcPr>
                  <w:tcW w:w="1419" w:type="dxa"/>
                  <w:vAlign w:val="center"/>
                </w:tcPr>
                <w:p w14:paraId="0E4F9915" w14:textId="77777777" w:rsidR="00F721D4" w:rsidRPr="004A2C26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4A2C26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5</w:t>
                  </w:r>
                  <w:r w:rsidRPr="004A2C26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00 m</w:t>
                  </w:r>
                </w:p>
              </w:tc>
            </w:tr>
            <w:tr w:rsidR="00F721D4" w:rsidRPr="00F721D4" w14:paraId="4EC19745" w14:textId="77777777" w:rsidTr="008F7B8D">
              <w:trPr>
                <w:trHeight w:val="390"/>
                <w:jc w:val="center"/>
              </w:trPr>
              <w:tc>
                <w:tcPr>
                  <w:tcW w:w="1356" w:type="dxa"/>
                  <w:vAlign w:val="center"/>
                </w:tcPr>
                <w:p w14:paraId="74934FEA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position w:val="-10"/>
                      <w:sz w:val="18"/>
                      <w:szCs w:val="18"/>
                      <w:lang w:val="en-GB" w:eastAsia="en-US"/>
                    </w:rPr>
                    <w:object w:dxaOrig="460" w:dyaOrig="300" w14:anchorId="796EF1FB">
                      <v:shape id="_x0000_i1026" type="#_x0000_t75" style="width:26.4pt;height:16.8pt" o:ole="">
                        <v:imagedata r:id="rId11" o:title=""/>
                      </v:shape>
                      <o:OLEObject Type="Embed" ProgID="Equation.3" ShapeID="_x0000_i1026" DrawAspect="Content" ObjectID="_1745694636" r:id="rId12"/>
                    </w:object>
                  </w:r>
                </w:p>
              </w:tc>
              <w:tc>
                <w:tcPr>
                  <w:tcW w:w="1341" w:type="dxa"/>
                  <w:vAlign w:val="center"/>
                </w:tcPr>
                <w:p w14:paraId="526DAF01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300</w:t>
                  </w: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 xml:space="preserve"> m</w:t>
                  </w:r>
                </w:p>
              </w:tc>
              <w:tc>
                <w:tcPr>
                  <w:tcW w:w="1276" w:type="dxa"/>
                  <w:vAlign w:val="center"/>
                </w:tcPr>
                <w:p w14:paraId="54DFA1E3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-</w:t>
                  </w:r>
                </w:p>
              </w:tc>
              <w:tc>
                <w:tcPr>
                  <w:tcW w:w="1419" w:type="dxa"/>
                  <w:vAlign w:val="center"/>
                </w:tcPr>
                <w:p w14:paraId="22526A37" w14:textId="77777777" w:rsidR="00F721D4" w:rsidRPr="004A2C26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4A2C26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5</w:t>
                  </w:r>
                  <w:r w:rsidRPr="004A2C26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 xml:space="preserve"> m</w:t>
                  </w:r>
                </w:p>
              </w:tc>
            </w:tr>
            <w:tr w:rsidR="00F721D4" w:rsidRPr="00F721D4" w14:paraId="22FB1B7E" w14:textId="77777777" w:rsidTr="008F7B8D">
              <w:trPr>
                <w:trHeight w:val="195"/>
                <w:jc w:val="center"/>
              </w:trPr>
              <w:tc>
                <w:tcPr>
                  <w:tcW w:w="1356" w:type="dxa"/>
                  <w:vAlign w:val="center"/>
                </w:tcPr>
                <w:p w14:paraId="73D5235B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en-US"/>
                    </w:rPr>
                    <w:t>K</w:t>
                  </w:r>
                </w:p>
              </w:tc>
              <w:tc>
                <w:tcPr>
                  <w:tcW w:w="1341" w:type="dxa"/>
                  <w:vAlign w:val="center"/>
                </w:tcPr>
                <w:p w14:paraId="52BA4C79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-</w:t>
                  </w:r>
                </w:p>
              </w:tc>
              <w:tc>
                <w:tcPr>
                  <w:tcW w:w="1276" w:type="dxa"/>
                  <w:vAlign w:val="center"/>
                </w:tcPr>
                <w:p w14:paraId="5014A5E2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10 dB</w:t>
                  </w:r>
                </w:p>
              </w:tc>
              <w:tc>
                <w:tcPr>
                  <w:tcW w:w="1419" w:type="dxa"/>
                  <w:vAlign w:val="center"/>
                </w:tcPr>
                <w:p w14:paraId="432CA678" w14:textId="77777777" w:rsidR="00F721D4" w:rsidRPr="004A2C26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4A2C26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-</w:t>
                  </w:r>
                </w:p>
              </w:tc>
            </w:tr>
            <w:tr w:rsidR="00F721D4" w:rsidRPr="00F721D4" w14:paraId="77FB92AE" w14:textId="77777777" w:rsidTr="008F7B8D">
              <w:trPr>
                <w:trHeight w:val="157"/>
                <w:jc w:val="center"/>
              </w:trPr>
              <w:tc>
                <w:tcPr>
                  <w:tcW w:w="1356" w:type="dxa"/>
                  <w:vAlign w:val="center"/>
                </w:tcPr>
                <w:p w14:paraId="165A78B5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snapToGrid w:val="0"/>
                      <w:position w:val="-6"/>
                      <w:sz w:val="18"/>
                      <w:szCs w:val="18"/>
                      <w:lang w:val="en-GB" w:eastAsia="en-US"/>
                    </w:rPr>
                    <w:object w:dxaOrig="160" w:dyaOrig="200" w14:anchorId="30462943">
                      <v:shape id="_x0000_i1027" type="#_x0000_t75" style="width:9.6pt;height:11.4pt" o:ole="">
                        <v:imagedata r:id="rId13" o:title=""/>
                      </v:shape>
                      <o:OLEObject Type="Embed" ProgID="Equation.3" ShapeID="_x0000_i1027" DrawAspect="Content" ObjectID="_1745694637" r:id="rId14"/>
                    </w:object>
                  </w:r>
                </w:p>
              </w:tc>
              <w:tc>
                <w:tcPr>
                  <w:tcW w:w="1341" w:type="dxa"/>
                  <w:vAlign w:val="center"/>
                </w:tcPr>
                <w:p w14:paraId="27D5799E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3</w:t>
                  </w:r>
                  <w:r w:rsidRPr="00F721D4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5</w:t>
                  </w: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0 km/h</w:t>
                  </w:r>
                </w:p>
              </w:tc>
              <w:tc>
                <w:tcPr>
                  <w:tcW w:w="1276" w:type="dxa"/>
                  <w:vAlign w:val="center"/>
                </w:tcPr>
                <w:p w14:paraId="43A76F46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3</w:t>
                  </w:r>
                  <w:r w:rsidRPr="00F721D4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5</w:t>
                  </w: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0 km/h</w:t>
                  </w:r>
                </w:p>
              </w:tc>
              <w:tc>
                <w:tcPr>
                  <w:tcW w:w="1419" w:type="dxa"/>
                  <w:vAlign w:val="center"/>
                </w:tcPr>
                <w:p w14:paraId="0964B836" w14:textId="77777777" w:rsidR="00F721D4" w:rsidRPr="004A2C26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4A2C26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3</w:t>
                  </w:r>
                  <w:r w:rsidRPr="004A2C26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5</w:t>
                  </w:r>
                  <w:r w:rsidRPr="004A2C26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>0 km/h</w:t>
                  </w:r>
                </w:p>
              </w:tc>
            </w:tr>
            <w:tr w:rsidR="00F721D4" w:rsidRPr="00F721D4" w14:paraId="4338A5EB" w14:textId="77777777" w:rsidTr="008F7B8D">
              <w:trPr>
                <w:trHeight w:val="40"/>
                <w:jc w:val="center"/>
              </w:trPr>
              <w:tc>
                <w:tcPr>
                  <w:tcW w:w="1356" w:type="dxa"/>
                  <w:vAlign w:val="center"/>
                </w:tcPr>
                <w:p w14:paraId="09371DB7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snapToGrid w:val="0"/>
                      <w:position w:val="-10"/>
                      <w:sz w:val="18"/>
                      <w:szCs w:val="18"/>
                      <w:lang w:val="en-GB" w:eastAsia="en-US"/>
                    </w:rPr>
                    <w:object w:dxaOrig="279" w:dyaOrig="300" w14:anchorId="0EA9CB94">
                      <v:shape id="_x0000_i1028" type="#_x0000_t75" style="width:16.2pt;height:16.8pt" o:ole="">
                        <v:imagedata r:id="rId15" o:title=""/>
                      </v:shape>
                      <o:OLEObject Type="Embed" ProgID="Equation.3" ShapeID="_x0000_i1028" DrawAspect="Content" ObjectID="_1745694638" r:id="rId16"/>
                    </w:object>
                  </w:r>
                </w:p>
              </w:tc>
              <w:tc>
                <w:tcPr>
                  <w:tcW w:w="1341" w:type="dxa"/>
                  <w:vAlign w:val="center"/>
                </w:tcPr>
                <w:p w14:paraId="227BBCBD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875</w:t>
                  </w: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 xml:space="preserve"> Hz</w:t>
                  </w:r>
                </w:p>
              </w:tc>
              <w:tc>
                <w:tcPr>
                  <w:tcW w:w="1276" w:type="dxa"/>
                  <w:vAlign w:val="center"/>
                </w:tcPr>
                <w:p w14:paraId="00046E8A" w14:textId="77777777" w:rsidR="00F721D4" w:rsidRPr="00F721D4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F721D4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875</w:t>
                  </w:r>
                  <w:r w:rsidRPr="00F721D4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 xml:space="preserve"> Hz</w:t>
                  </w:r>
                </w:p>
              </w:tc>
              <w:tc>
                <w:tcPr>
                  <w:tcW w:w="1419" w:type="dxa"/>
                  <w:vAlign w:val="center"/>
                </w:tcPr>
                <w:p w14:paraId="4511495F" w14:textId="77777777" w:rsidR="00F721D4" w:rsidRPr="004A2C26" w:rsidRDefault="00F721D4" w:rsidP="00F721D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4A2C26">
                    <w:rPr>
                      <w:rFonts w:ascii="Arial" w:eastAsia="Times New Roman" w:hAnsi="Arial" w:cs="Arial"/>
                      <w:sz w:val="18"/>
                      <w:szCs w:val="18"/>
                      <w:lang w:val="en-GB" w:eastAsia="zh-CN"/>
                    </w:rPr>
                    <w:t>875</w:t>
                  </w:r>
                  <w:r w:rsidRPr="004A2C26">
                    <w:rPr>
                      <w:rFonts w:ascii="Arial" w:eastAsia="?? ??" w:hAnsi="Arial" w:cs="Arial"/>
                      <w:sz w:val="18"/>
                      <w:szCs w:val="18"/>
                      <w:lang w:val="en-GB" w:eastAsia="en-US"/>
                    </w:rPr>
                    <w:t xml:space="preserve"> Hz</w:t>
                  </w:r>
                </w:p>
              </w:tc>
            </w:tr>
          </w:tbl>
          <w:p w14:paraId="76B942A3" w14:textId="77777777" w:rsidR="00F721D4" w:rsidRDefault="00F721D4" w:rsidP="008A13F1">
            <w:pPr>
              <w:rPr>
                <w:rFonts w:eastAsia="DengXian"/>
                <w:lang w:eastAsia="zh-CN"/>
              </w:rPr>
            </w:pPr>
          </w:p>
        </w:tc>
      </w:tr>
    </w:tbl>
    <w:p w14:paraId="60334FA4" w14:textId="576B86BF" w:rsidR="00F721D4" w:rsidRDefault="00F721D4" w:rsidP="00F721D4">
      <w:pPr>
        <w:pStyle w:val="Caption"/>
        <w:rPr>
          <w:rFonts w:eastAsia="DengXian"/>
          <w:lang w:eastAsia="zh-CN"/>
        </w:rPr>
      </w:pPr>
      <w:r>
        <w:t xml:space="preserve">Figure </w:t>
      </w:r>
      <w:r w:rsidR="00F51896">
        <w:fldChar w:fldCharType="begin"/>
      </w:r>
      <w:r w:rsidR="00F51896">
        <w:instrText xml:space="preserve"> SEQ Figure \* ARABIC </w:instrText>
      </w:r>
      <w:r w:rsidR="00F51896">
        <w:fldChar w:fldCharType="separate"/>
      </w:r>
      <w:r w:rsidR="00CB41F3">
        <w:rPr>
          <w:noProof/>
        </w:rPr>
        <w:t>1</w:t>
      </w:r>
      <w:r w:rsidR="00F51896">
        <w:rPr>
          <w:noProof/>
        </w:rPr>
        <w:fldChar w:fldCharType="end"/>
      </w:r>
      <w:r>
        <w:tab/>
        <w:t xml:space="preserve">RAN4 Rel-13 HST study item assumption. </w:t>
      </w:r>
    </w:p>
    <w:p w14:paraId="40838AED" w14:textId="527F3C7A" w:rsidR="00186135" w:rsidRDefault="004257CE" w:rsidP="008A13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Since</w:t>
      </w:r>
      <w:r w:rsidR="00702D7B">
        <w:rPr>
          <w:rFonts w:eastAsia="DengXian"/>
          <w:lang w:eastAsia="zh-CN"/>
        </w:rPr>
        <w:t xml:space="preserve"> Rel-13 LTE is assumed to be operated below </w:t>
      </w:r>
      <w:r w:rsidR="00D310EA">
        <w:rPr>
          <w:rFonts w:eastAsia="DengXian"/>
          <w:lang w:eastAsia="zh-CN"/>
        </w:rPr>
        <w:t>6</w:t>
      </w:r>
      <w:r w:rsidR="00702D7B">
        <w:rPr>
          <w:rFonts w:eastAsia="DengXian"/>
          <w:lang w:eastAsia="zh-CN"/>
        </w:rPr>
        <w:t>GHz, RAN4 studies the channel modes with 1) leaky cable and 2) multi-antenna scenarios.</w:t>
      </w:r>
      <w:r>
        <w:rPr>
          <w:rFonts w:eastAsia="DengXian"/>
          <w:lang w:eastAsia="zh-CN"/>
        </w:rPr>
        <w:t xml:space="preserve"> However we don’t think the leaky cable is feasible </w:t>
      </w:r>
      <w:r w:rsidR="00617C0F">
        <w:rPr>
          <w:rFonts w:eastAsia="DengXian"/>
          <w:lang w:eastAsia="zh-CN"/>
        </w:rPr>
        <w:t>for carrier frequency of 30GHz assumed in this WI</w:t>
      </w:r>
      <w:r w:rsidR="00702D7B">
        <w:rPr>
          <w:rFonts w:eastAsia="DengXian"/>
          <w:lang w:eastAsia="zh-CN"/>
        </w:rPr>
        <w:t>,</w:t>
      </w:r>
      <w:r w:rsidR="00617C0F">
        <w:rPr>
          <w:rFonts w:eastAsia="DengXian"/>
          <w:lang w:eastAsia="zh-CN"/>
        </w:rPr>
        <w:t xml:space="preserve"> because of the large</w:t>
      </w:r>
      <w:r>
        <w:rPr>
          <w:rFonts w:eastAsia="DengXian"/>
          <w:lang w:eastAsia="zh-CN"/>
        </w:rPr>
        <w:t xml:space="preserve"> </w:t>
      </w:r>
      <w:r w:rsidR="00702D7B">
        <w:rPr>
          <w:rFonts w:eastAsia="DengXian"/>
          <w:lang w:eastAsia="zh-CN"/>
        </w:rPr>
        <w:t>t</w:t>
      </w:r>
      <w:r>
        <w:rPr>
          <w:rFonts w:eastAsia="DengXian"/>
          <w:lang w:eastAsia="zh-CN"/>
        </w:rPr>
        <w:t>he</w:t>
      </w:r>
      <w:r w:rsidR="00702D7B">
        <w:rPr>
          <w:rFonts w:eastAsia="DengXian"/>
          <w:lang w:eastAsia="zh-CN"/>
        </w:rPr>
        <w:t xml:space="preserve"> transmission loss.</w:t>
      </w:r>
      <w:r w:rsidR="004A2C26" w:rsidRPr="004A2C26">
        <w:rPr>
          <w:rFonts w:eastAsia="DengXian"/>
          <w:lang w:eastAsia="zh-CN"/>
        </w:rPr>
        <w:t xml:space="preserve"> </w:t>
      </w:r>
      <w:r w:rsidR="004A2C26">
        <w:rPr>
          <w:rFonts w:eastAsia="DengXian"/>
          <w:lang w:eastAsia="zh-CN"/>
        </w:rPr>
        <w:t xml:space="preserve">Moreover, </w:t>
      </w:r>
      <w:r w:rsidR="00170D9B">
        <w:rPr>
          <w:rFonts w:eastAsia="DengXian"/>
          <w:lang w:eastAsia="zh-CN"/>
        </w:rPr>
        <w:t xml:space="preserve">we cannot </w:t>
      </w:r>
      <w:r w:rsidR="00AF2C24">
        <w:rPr>
          <w:rFonts w:eastAsia="DengXian"/>
          <w:lang w:eastAsia="zh-CN"/>
        </w:rPr>
        <w:t>apply</w:t>
      </w:r>
      <w:r w:rsidR="00170D9B">
        <w:rPr>
          <w:rFonts w:eastAsia="DengXian"/>
          <w:lang w:eastAsia="zh-CN"/>
        </w:rPr>
        <w:t xml:space="preserve"> </w:t>
      </w:r>
      <w:r w:rsidR="004A2C26">
        <w:rPr>
          <w:rFonts w:eastAsia="DengXian"/>
          <w:lang w:eastAsia="zh-CN"/>
        </w:rPr>
        <w:t xml:space="preserve">Scenario 3 in Rel-13 HST or Scenario 3 specified in TS38.104 </w:t>
      </w:r>
      <w:r w:rsidR="00170D9B">
        <w:rPr>
          <w:rFonts w:eastAsia="DengXian"/>
          <w:lang w:eastAsia="zh-CN"/>
        </w:rPr>
        <w:t xml:space="preserve">directly </w:t>
      </w:r>
      <w:r w:rsidR="00AF2C24">
        <w:rPr>
          <w:rFonts w:eastAsia="DengXian"/>
          <w:lang w:eastAsia="zh-CN"/>
        </w:rPr>
        <w:t xml:space="preserve">to 30GHz, </w:t>
      </w:r>
      <w:r w:rsidR="00170D9B">
        <w:rPr>
          <w:rFonts w:eastAsia="DengXian"/>
          <w:lang w:eastAsia="zh-CN"/>
        </w:rPr>
        <w:t xml:space="preserve">because these models are, in our understanding, </w:t>
      </w:r>
      <w:r w:rsidR="004A2C26">
        <w:rPr>
          <w:rFonts w:eastAsia="DengXian"/>
          <w:lang w:eastAsia="zh-CN"/>
        </w:rPr>
        <w:t xml:space="preserve">based on the bi-directional deployment and UE is supposed to have the omni-directional antenna. </w:t>
      </w:r>
    </w:p>
    <w:p w14:paraId="02769ECA" w14:textId="06F42D82" w:rsidR="004A2C26" w:rsidRDefault="00BA0097" w:rsidP="008A13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RAN4#106bis-e, RRM session agreed to consider </w:t>
      </w:r>
      <w:proofErr w:type="spellStart"/>
      <w:r>
        <w:rPr>
          <w:rFonts w:eastAsia="DengXian"/>
          <w:lang w:eastAsia="zh-CN"/>
        </w:rPr>
        <w:t>uni</w:t>
      </w:r>
      <w:proofErr w:type="spellEnd"/>
      <w:r>
        <w:rPr>
          <w:rFonts w:eastAsia="DengXian"/>
          <w:lang w:eastAsia="zh-CN"/>
        </w:rPr>
        <w:t>-directional and bi-directional deployment for tunnel scenario</w:t>
      </w:r>
      <w:r w:rsidR="00FA4B2B">
        <w:rPr>
          <w:rFonts w:eastAsia="DengXian"/>
          <w:lang w:eastAsia="zh-CN"/>
        </w:rPr>
        <w:t xml:space="preserve"> with single Rx panel reception</w:t>
      </w:r>
      <w:r>
        <w:rPr>
          <w:rFonts w:eastAsia="DengXian"/>
          <w:lang w:eastAsia="zh-CN"/>
        </w:rPr>
        <w:t xml:space="preserve"> as follows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_Ref134800376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[4]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. </w:t>
      </w:r>
      <w:r w:rsidR="004A2C26">
        <w:rPr>
          <w:rFonts w:eastAsia="DengXian"/>
          <w:lang w:eastAsia="zh-CN"/>
        </w:rPr>
        <w:t xml:space="preserve">Although RAN4 agreed to study the tunnel deployment scenario regardless of RRM core part conclusion, we should respect the agreements in RRM discussion.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2C26" w14:paraId="682AA79F" w14:textId="77777777" w:rsidTr="004A2C26">
        <w:tc>
          <w:tcPr>
            <w:tcW w:w="9629" w:type="dxa"/>
          </w:tcPr>
          <w:p w14:paraId="7F3683A6" w14:textId="390F4E6E" w:rsidR="004A2C26" w:rsidRPr="004A2C26" w:rsidRDefault="004A2C26" w:rsidP="004A2C26">
            <w:pPr>
              <w:rPr>
                <w:rFonts w:eastAsia="DengXian"/>
                <w:b/>
                <w:bCs/>
                <w:u w:val="single"/>
                <w:lang w:eastAsia="zh-CN"/>
              </w:rPr>
            </w:pPr>
            <w:r w:rsidRPr="004A2C26">
              <w:rPr>
                <w:rFonts w:eastAsia="DengXian"/>
                <w:b/>
                <w:bCs/>
                <w:u w:val="single"/>
                <w:lang w:eastAsia="zh-CN"/>
              </w:rPr>
              <w:t>Issue 2-1-1: Deployment assumptions for Scenario#1</w:t>
            </w:r>
          </w:p>
          <w:p w14:paraId="71B289E9" w14:textId="1B409E64" w:rsidR="004A2C26" w:rsidRPr="004A2C26" w:rsidRDefault="004A2C26" w:rsidP="004A2C26">
            <w:pPr>
              <w:rPr>
                <w:rFonts w:eastAsia="DengXian"/>
                <w:b/>
                <w:bCs/>
                <w:lang w:eastAsia="zh-CN"/>
              </w:rPr>
            </w:pPr>
            <w:r w:rsidRPr="004A2C26">
              <w:rPr>
                <w:rFonts w:eastAsia="DengXian"/>
                <w:b/>
                <w:bCs/>
                <w:lang w:eastAsia="zh-CN"/>
              </w:rPr>
              <w:t>Agreement:</w:t>
            </w:r>
          </w:p>
          <w:p w14:paraId="7E92FE17" w14:textId="696192B3" w:rsidR="004A2C26" w:rsidRDefault="004A2C26" w:rsidP="004A2C26">
            <w:pPr>
              <w:rPr>
                <w:rFonts w:eastAsia="DengXian"/>
                <w:lang w:eastAsia="zh-CN"/>
              </w:rPr>
            </w:pPr>
            <w:r w:rsidRPr="004A2C26">
              <w:rPr>
                <w:rFonts w:eastAsia="DengXian"/>
                <w:lang w:eastAsia="zh-CN"/>
              </w:rPr>
              <w:t xml:space="preserve">Consider both </w:t>
            </w:r>
            <w:proofErr w:type="spellStart"/>
            <w:r w:rsidRPr="004A2C26">
              <w:rPr>
                <w:rFonts w:eastAsia="DengXian"/>
                <w:lang w:eastAsia="zh-CN"/>
              </w:rPr>
              <w:t>uni</w:t>
            </w:r>
            <w:proofErr w:type="spellEnd"/>
            <w:r w:rsidRPr="004A2C26">
              <w:rPr>
                <w:rFonts w:eastAsia="DengXian"/>
                <w:lang w:eastAsia="zh-CN"/>
              </w:rPr>
              <w:t>-directional and bi-directional deployments in the tunnel for Sceanrio#1 (single-panel reception UE and DPS transition scheme).</w:t>
            </w:r>
          </w:p>
        </w:tc>
      </w:tr>
    </w:tbl>
    <w:p w14:paraId="31E1DDB2" w14:textId="77777777" w:rsidR="00AA16EA" w:rsidRDefault="00AA16EA" w:rsidP="00B05BB0"/>
    <w:p w14:paraId="1C00A933" w14:textId="00820D1C" w:rsidR="00B05BB0" w:rsidRDefault="00087D21" w:rsidP="00B05BB0">
      <w:r>
        <w:fldChar w:fldCharType="begin"/>
      </w:r>
      <w:r>
        <w:instrText xml:space="preserve"> REF _Ref134452783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compares the Doppler trajectories between TS38.104 Scenario 3 and </w:t>
      </w:r>
      <w:proofErr w:type="spellStart"/>
      <w:r>
        <w:t>uni</w:t>
      </w:r>
      <w:proofErr w:type="spellEnd"/>
      <w:r>
        <w:t xml:space="preserve">-directional </w:t>
      </w:r>
      <w:r w:rsidR="00A86415">
        <w:t>scenario (</w:t>
      </w:r>
      <w:r w:rsidR="00A86415">
        <w:fldChar w:fldCharType="begin"/>
      </w:r>
      <w:r w:rsidR="00A86415">
        <w:instrText xml:space="preserve"> REF _Ref134452707 \h </w:instrText>
      </w:r>
      <w:r w:rsidR="00A86415">
        <w:fldChar w:fldCharType="separate"/>
      </w:r>
      <w:r w:rsidR="00A86415">
        <w:t xml:space="preserve">Figure </w:t>
      </w:r>
      <w:r w:rsidR="00A86415">
        <w:rPr>
          <w:noProof/>
        </w:rPr>
        <w:t>2</w:t>
      </w:r>
      <w:r w:rsidR="00A86415">
        <w:fldChar w:fldCharType="end"/>
      </w:r>
      <w:r w:rsidR="00A86415">
        <w:t>)</w:t>
      </w:r>
      <w:r>
        <w:t xml:space="preserve"> with the parameters in </w:t>
      </w:r>
      <w:r>
        <w:fldChar w:fldCharType="begin"/>
      </w:r>
      <w:r>
        <w:instrText xml:space="preserve"> REF _Ref134452791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  <w:r w:rsidR="002F7A57">
        <w:t xml:space="preserve"> The detailed Doppler trajectory </w:t>
      </w:r>
      <w:r w:rsidR="009A0173">
        <w:t>models</w:t>
      </w:r>
      <w:r w:rsidR="002F7A57">
        <w:t xml:space="preserve"> </w:t>
      </w:r>
      <w:r w:rsidR="00F51896">
        <w:t>are</w:t>
      </w:r>
      <w:r w:rsidR="002F7A57">
        <w:t xml:space="preserve"> given in Appendix A. </w:t>
      </w:r>
      <w:r w:rsidR="00B05BB0">
        <w:t xml:space="preserve">It is observed from </w:t>
      </w:r>
      <w:r w:rsidR="00B05BB0">
        <w:fldChar w:fldCharType="begin"/>
      </w:r>
      <w:r w:rsidR="00B05BB0">
        <w:instrText xml:space="preserve"> REF _Ref134452783 \h </w:instrText>
      </w:r>
      <w:r w:rsidR="00B05BB0">
        <w:fldChar w:fldCharType="separate"/>
      </w:r>
      <w:r w:rsidR="00B05BB0">
        <w:t xml:space="preserve">Figure </w:t>
      </w:r>
      <w:r w:rsidR="00B05BB0">
        <w:rPr>
          <w:noProof/>
        </w:rPr>
        <w:t>3</w:t>
      </w:r>
      <w:r w:rsidR="00B05BB0">
        <w:fldChar w:fldCharType="end"/>
      </w:r>
      <w:r w:rsidR="00B05BB0">
        <w:t xml:space="preserve"> is that the </w:t>
      </w:r>
      <w:proofErr w:type="spellStart"/>
      <w:r w:rsidR="00B05BB0">
        <w:t>uni</w:t>
      </w:r>
      <w:proofErr w:type="spellEnd"/>
      <w:r w:rsidR="00B05BB0">
        <w:t xml:space="preserve">-directional deployment scenario does not show the </w:t>
      </w:r>
      <w:r w:rsidR="00B05BB0">
        <w:rPr>
          <w:rFonts w:hint="eastAsia"/>
        </w:rPr>
        <w:t>f</w:t>
      </w:r>
      <w:r w:rsidR="00B05BB0">
        <w:t xml:space="preserve">ast Doppler shift changes at the TCI state switching, and it </w:t>
      </w:r>
      <w:r w:rsidR="0050124B">
        <w:t>could be</w:t>
      </w:r>
      <w:r w:rsidR="00B05BB0">
        <w:t xml:space="preserve"> suitable for FR2 scenario. </w:t>
      </w:r>
    </w:p>
    <w:p w14:paraId="1E0598BD" w14:textId="183D8BFE" w:rsidR="00F002BE" w:rsidRDefault="00F002BE" w:rsidP="00F002BE">
      <w:pPr>
        <w:rPr>
          <w:rFonts w:eastAsia="DengXian"/>
          <w:b/>
          <w:bCs/>
          <w:lang w:eastAsia="zh-CN"/>
        </w:rPr>
      </w:pPr>
      <w:r w:rsidRPr="00F4388D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2</w:t>
      </w:r>
      <w:r w:rsidRPr="00F4388D">
        <w:rPr>
          <w:rFonts w:eastAsia="DengXian"/>
          <w:b/>
          <w:bCs/>
          <w:lang w:eastAsia="zh-CN"/>
        </w:rPr>
        <w:t xml:space="preserve">: </w:t>
      </w:r>
      <w:r>
        <w:rPr>
          <w:rFonts w:eastAsia="DengXian"/>
          <w:b/>
          <w:bCs/>
          <w:lang w:eastAsia="zh-CN"/>
        </w:rPr>
        <w:t xml:space="preserve">RAN4 reuse the </w:t>
      </w:r>
      <w:proofErr w:type="spellStart"/>
      <w:r>
        <w:rPr>
          <w:rFonts w:eastAsia="DengXian"/>
          <w:b/>
          <w:bCs/>
          <w:lang w:eastAsia="zh-CN"/>
        </w:rPr>
        <w:t>uni</w:t>
      </w:r>
      <w:proofErr w:type="spellEnd"/>
      <w:r>
        <w:rPr>
          <w:rFonts w:eastAsia="DengXian"/>
          <w:b/>
          <w:bCs/>
          <w:lang w:eastAsia="zh-CN"/>
        </w:rPr>
        <w:t>-directional HST-DPS channel model to study the tunnel deployment scenario with parameters:</w:t>
      </w:r>
    </w:p>
    <w:p w14:paraId="07549AD5" w14:textId="77777777" w:rsidR="00B05BB0" w:rsidRPr="00212637" w:rsidRDefault="00B05BB0" w:rsidP="00B05BB0">
      <w:pPr>
        <w:pStyle w:val="ListParagraph"/>
        <w:numPr>
          <w:ilvl w:val="0"/>
          <w:numId w:val="23"/>
        </w:numPr>
        <w:rPr>
          <w:rFonts w:eastAsia="DengXian"/>
          <w:b/>
          <w:bCs/>
          <w:lang w:eastAsia="zh-CN"/>
        </w:rPr>
      </w:pPr>
      <w:r w:rsidRPr="00212637">
        <w:rPr>
          <w:rFonts w:eastAsia="DengXian"/>
          <w:b/>
          <w:bCs/>
          <w:lang w:eastAsia="zh-CN"/>
        </w:rPr>
        <w:t>Ds=700m</w:t>
      </w:r>
    </w:p>
    <w:p w14:paraId="53C48A69" w14:textId="2C2C654C" w:rsidR="00B05BB0" w:rsidRDefault="00B05BB0" w:rsidP="00B05BB0">
      <w:pPr>
        <w:pStyle w:val="ListParagraph"/>
        <w:numPr>
          <w:ilvl w:val="0"/>
          <w:numId w:val="23"/>
        </w:numPr>
        <w:rPr>
          <w:rFonts w:eastAsia="DengXian"/>
          <w:b/>
          <w:bCs/>
          <w:lang w:eastAsia="zh-CN"/>
        </w:rPr>
      </w:pPr>
      <w:proofErr w:type="spellStart"/>
      <w:r>
        <w:rPr>
          <w:rFonts w:eastAsia="DengXian"/>
          <w:b/>
          <w:bCs/>
          <w:lang w:eastAsia="zh-CN"/>
        </w:rPr>
        <w:t>Dmin</w:t>
      </w:r>
      <w:proofErr w:type="spellEnd"/>
      <w:r>
        <w:rPr>
          <w:rFonts w:eastAsia="DengXian"/>
          <w:b/>
          <w:bCs/>
          <w:lang w:eastAsia="zh-CN"/>
        </w:rPr>
        <w:t>=2m</w:t>
      </w:r>
    </w:p>
    <w:p w14:paraId="1159060A" w14:textId="3B55B0A4" w:rsidR="00CE120C" w:rsidRDefault="00B05BB0" w:rsidP="00CA2954">
      <w:pPr>
        <w:pStyle w:val="ListParagraph"/>
        <w:numPr>
          <w:ilvl w:val="0"/>
          <w:numId w:val="23"/>
        </w:numPr>
        <w:rPr>
          <w:rFonts w:eastAsia="DengXian"/>
          <w:b/>
          <w:bCs/>
          <w:lang w:eastAsia="zh-CN"/>
        </w:rPr>
      </w:pPr>
      <w:proofErr w:type="spellStart"/>
      <w:r>
        <w:rPr>
          <w:rFonts w:eastAsia="DengXian"/>
          <w:b/>
          <w:bCs/>
          <w:lang w:eastAsia="zh-CN"/>
        </w:rPr>
        <w:t>Ds_offset</w:t>
      </w:r>
      <w:proofErr w:type="spellEnd"/>
      <w:r>
        <w:rPr>
          <w:rFonts w:eastAsia="DengXian"/>
          <w:b/>
          <w:bCs/>
          <w:lang w:eastAsia="zh-CN"/>
        </w:rPr>
        <w:t>=10m</w:t>
      </w:r>
    </w:p>
    <w:p w14:paraId="6948A4BC" w14:textId="44FCF2C2" w:rsidR="00CA2954" w:rsidRPr="00CA2954" w:rsidRDefault="00CA2954" w:rsidP="00CA2954">
      <w:p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Proposal 3: For the tunnel deployment scenario, RAN4 should assume PC6 UE receives signals with single Rx panel. </w:t>
      </w:r>
    </w:p>
    <w:p w14:paraId="08DF0B77" w14:textId="77777777" w:rsidR="00AA16EA" w:rsidRDefault="00AA16EA" w:rsidP="00AA16EA">
      <w:pPr>
        <w:rPr>
          <w:rFonts w:eastAsia="DengXian"/>
          <w:lang w:eastAsia="zh-CN"/>
        </w:rPr>
      </w:pPr>
    </w:p>
    <w:p w14:paraId="6FC785D5" w14:textId="77777777" w:rsidR="00AA16EA" w:rsidRPr="00675CD5" w:rsidRDefault="00AA16EA" w:rsidP="00AA16EA">
      <w:pPr>
        <w:rPr>
          <w:rFonts w:eastAsia="DengXian"/>
          <w:lang w:eastAsia="zh-CN"/>
        </w:rPr>
      </w:pPr>
      <w:r>
        <w:object w:dxaOrig="11856" w:dyaOrig="2928" w14:anchorId="4281CE95">
          <v:shape id="_x0000_i1036" type="#_x0000_t75" style="width:481.8pt;height:118.8pt" o:ole="">
            <v:imagedata r:id="rId17" o:title=""/>
          </v:shape>
          <o:OLEObject Type="Embed" ProgID="Visio.Drawing.15" ShapeID="_x0000_i1036" DrawAspect="Content" ObjectID="_1745694639" r:id="rId18"/>
        </w:object>
      </w:r>
    </w:p>
    <w:p w14:paraId="2471F2F1" w14:textId="51D3F3F9" w:rsidR="00AA16EA" w:rsidRPr="006F1904" w:rsidRDefault="00AA16EA" w:rsidP="00AA16EA">
      <w:pPr>
        <w:pStyle w:val="Caption"/>
      </w:pPr>
      <w:bookmarkStart w:id="3" w:name="_Ref1344527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3"/>
      <w:r>
        <w:tab/>
        <w:t xml:space="preserve">Example of tunnel scenario using </w:t>
      </w:r>
      <w:proofErr w:type="spellStart"/>
      <w:r>
        <w:t>uni</w:t>
      </w:r>
      <w:proofErr w:type="spellEnd"/>
      <w:r>
        <w:t xml:space="preserve">-directional deployment.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5F46DD" w14:paraId="3B71FD08" w14:textId="77777777" w:rsidTr="00554E2A">
        <w:tc>
          <w:tcPr>
            <w:tcW w:w="4814" w:type="dxa"/>
          </w:tcPr>
          <w:p w14:paraId="0189D692" w14:textId="1B96262A" w:rsidR="005F46DD" w:rsidRDefault="00AE239E" w:rsidP="005F46DD">
            <w:pPr>
              <w:pStyle w:val="TAC"/>
            </w:pPr>
            <w:r w:rsidRPr="00AE239E">
              <w:rPr>
                <w:noProof/>
              </w:rPr>
              <w:drawing>
                <wp:inline distT="0" distB="0" distL="0" distR="0" wp14:anchorId="5845F851" wp14:editId="6A42EA67">
                  <wp:extent cx="2990088" cy="22402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FF95657" w14:textId="02609A25" w:rsidR="005F46DD" w:rsidRDefault="00C554F9" w:rsidP="005F46DD">
            <w:pPr>
              <w:pStyle w:val="TAC"/>
            </w:pPr>
            <w:r w:rsidRPr="00C554F9">
              <w:rPr>
                <w:noProof/>
              </w:rPr>
              <w:drawing>
                <wp:inline distT="0" distB="0" distL="0" distR="0" wp14:anchorId="6174E670" wp14:editId="4F062B99">
                  <wp:extent cx="2990088" cy="224028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46DD" w14:paraId="6ED5BE90" w14:textId="77777777" w:rsidTr="00554E2A">
        <w:tc>
          <w:tcPr>
            <w:tcW w:w="4814" w:type="dxa"/>
          </w:tcPr>
          <w:p w14:paraId="1F04EE71" w14:textId="35B015E4" w:rsidR="005F46DD" w:rsidRDefault="005F46DD" w:rsidP="005F46DD">
            <w:pPr>
              <w:pStyle w:val="TAC"/>
            </w:pPr>
            <w:r>
              <w:t>(a) Scenario 3</w:t>
            </w:r>
          </w:p>
        </w:tc>
        <w:tc>
          <w:tcPr>
            <w:tcW w:w="4815" w:type="dxa"/>
          </w:tcPr>
          <w:p w14:paraId="1B3C2EA2" w14:textId="2BA8E2ED" w:rsidR="005F46DD" w:rsidRDefault="005F46DD" w:rsidP="005F46DD">
            <w:pPr>
              <w:pStyle w:val="TAC"/>
            </w:pPr>
            <w:r>
              <w:t>(b) Uni-</w:t>
            </w:r>
            <w:r w:rsidR="00AE239E">
              <w:t>directional</w:t>
            </w:r>
          </w:p>
        </w:tc>
      </w:tr>
    </w:tbl>
    <w:p w14:paraId="36D16223" w14:textId="5302DEA4" w:rsidR="00E964F6" w:rsidRDefault="00C554F9" w:rsidP="00783675">
      <w:pPr>
        <w:pStyle w:val="Caption"/>
      </w:pPr>
      <w:bookmarkStart w:id="4" w:name="_Ref134452783"/>
      <w:r>
        <w:t xml:space="preserve">Figure </w:t>
      </w:r>
      <w:r w:rsidR="00F51896">
        <w:fldChar w:fldCharType="begin"/>
      </w:r>
      <w:r w:rsidR="00F51896">
        <w:instrText xml:space="preserve"> SEQ Figure \* ARABIC </w:instrText>
      </w:r>
      <w:r w:rsidR="00F51896">
        <w:fldChar w:fldCharType="separate"/>
      </w:r>
      <w:r w:rsidR="00CB41F3">
        <w:rPr>
          <w:noProof/>
        </w:rPr>
        <w:t>3</w:t>
      </w:r>
      <w:r w:rsidR="00F51896">
        <w:rPr>
          <w:noProof/>
        </w:rPr>
        <w:fldChar w:fldCharType="end"/>
      </w:r>
      <w:bookmarkEnd w:id="4"/>
      <w:r>
        <w:tab/>
        <w:t>Doppler trajectories for Tunnel scenario</w:t>
      </w:r>
    </w:p>
    <w:p w14:paraId="19AEBA93" w14:textId="41B8961D" w:rsidR="00E964F6" w:rsidRDefault="00E964F6" w:rsidP="00E964F6">
      <w:pPr>
        <w:pStyle w:val="Caption"/>
      </w:pPr>
      <w:bookmarkStart w:id="5" w:name="_Ref134452791"/>
      <w:r>
        <w:t xml:space="preserve">Table </w:t>
      </w:r>
      <w:fldSimple w:instr=" SEQ Table \* ARABIC ">
        <w:r w:rsidR="00CB41F3">
          <w:rPr>
            <w:noProof/>
          </w:rPr>
          <w:t>1</w:t>
        </w:r>
      </w:fldSimple>
      <w:bookmarkEnd w:id="5"/>
      <w:r>
        <w:tab/>
        <w:t>Example of parameters for FR2 HST tunnel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964F6" w14:paraId="06052E13" w14:textId="77777777" w:rsidTr="00157776">
        <w:tc>
          <w:tcPr>
            <w:tcW w:w="4814" w:type="dxa"/>
          </w:tcPr>
          <w:p w14:paraId="5F38556B" w14:textId="77777777" w:rsidR="00E964F6" w:rsidRDefault="00E964F6" w:rsidP="00157776">
            <w:pPr>
              <w:pStyle w:val="TAH"/>
            </w:pPr>
            <w:r>
              <w:t>Parameters</w:t>
            </w:r>
          </w:p>
        </w:tc>
        <w:tc>
          <w:tcPr>
            <w:tcW w:w="4815" w:type="dxa"/>
          </w:tcPr>
          <w:p w14:paraId="0F31D6AC" w14:textId="77777777" w:rsidR="00E964F6" w:rsidRDefault="00E964F6" w:rsidP="00157776">
            <w:pPr>
              <w:pStyle w:val="TAH"/>
            </w:pPr>
            <w:r>
              <w:t>Values</w:t>
            </w:r>
          </w:p>
        </w:tc>
      </w:tr>
      <w:tr w:rsidR="00E964F6" w14:paraId="7C6828A3" w14:textId="77777777" w:rsidTr="00157776">
        <w:tc>
          <w:tcPr>
            <w:tcW w:w="4814" w:type="dxa"/>
          </w:tcPr>
          <w:p w14:paraId="0FC53B1D" w14:textId="77777777" w:rsidR="00E964F6" w:rsidRDefault="00E964F6" w:rsidP="00157776">
            <w:pPr>
              <w:pStyle w:val="TAC"/>
            </w:pPr>
            <w:r>
              <w:t>Ds</w:t>
            </w:r>
          </w:p>
        </w:tc>
        <w:tc>
          <w:tcPr>
            <w:tcW w:w="4815" w:type="dxa"/>
          </w:tcPr>
          <w:p w14:paraId="1C798175" w14:textId="77777777" w:rsidR="00E964F6" w:rsidRDefault="00E964F6" w:rsidP="00157776">
            <w:pPr>
              <w:pStyle w:val="TAC"/>
            </w:pPr>
            <w:r>
              <w:t>700m</w:t>
            </w:r>
          </w:p>
        </w:tc>
      </w:tr>
      <w:tr w:rsidR="00E964F6" w14:paraId="23EB2AC1" w14:textId="77777777" w:rsidTr="00157776">
        <w:tc>
          <w:tcPr>
            <w:tcW w:w="4814" w:type="dxa"/>
          </w:tcPr>
          <w:p w14:paraId="42EBEBD4" w14:textId="77777777" w:rsidR="00E964F6" w:rsidRDefault="00E964F6" w:rsidP="00157776">
            <w:pPr>
              <w:pStyle w:val="TAC"/>
            </w:pPr>
            <w:proofErr w:type="spellStart"/>
            <w:r>
              <w:t>Dmin</w:t>
            </w:r>
            <w:proofErr w:type="spellEnd"/>
          </w:p>
        </w:tc>
        <w:tc>
          <w:tcPr>
            <w:tcW w:w="4815" w:type="dxa"/>
          </w:tcPr>
          <w:p w14:paraId="6FC2EC2B" w14:textId="77777777" w:rsidR="00E964F6" w:rsidRDefault="00E964F6" w:rsidP="00157776">
            <w:pPr>
              <w:pStyle w:val="TAC"/>
            </w:pPr>
            <w:r w:rsidRPr="007E796A">
              <w:rPr>
                <w:highlight w:val="yellow"/>
              </w:rPr>
              <w:t>2m</w:t>
            </w:r>
          </w:p>
        </w:tc>
      </w:tr>
      <w:tr w:rsidR="00E964F6" w14:paraId="43CEF430" w14:textId="77777777" w:rsidTr="00157776">
        <w:tc>
          <w:tcPr>
            <w:tcW w:w="4814" w:type="dxa"/>
          </w:tcPr>
          <w:p w14:paraId="0FD3EEC8" w14:textId="77777777" w:rsidR="00E964F6" w:rsidRDefault="00E964F6" w:rsidP="00157776">
            <w:pPr>
              <w:pStyle w:val="TAC"/>
            </w:pPr>
            <w:r>
              <w:t>v</w:t>
            </w:r>
          </w:p>
        </w:tc>
        <w:tc>
          <w:tcPr>
            <w:tcW w:w="4815" w:type="dxa"/>
          </w:tcPr>
          <w:p w14:paraId="507C18C4" w14:textId="77777777" w:rsidR="00E964F6" w:rsidRDefault="00E964F6" w:rsidP="00157776">
            <w:pPr>
              <w:pStyle w:val="TAC"/>
            </w:pPr>
            <w:r>
              <w:t>350km/h</w:t>
            </w:r>
          </w:p>
        </w:tc>
      </w:tr>
      <w:tr w:rsidR="00E964F6" w14:paraId="0488BB0D" w14:textId="77777777" w:rsidTr="00157776">
        <w:tc>
          <w:tcPr>
            <w:tcW w:w="4814" w:type="dxa"/>
          </w:tcPr>
          <w:p w14:paraId="757ABF3C" w14:textId="77777777" w:rsidR="00E964F6" w:rsidRDefault="00E964F6" w:rsidP="00157776">
            <w:pPr>
              <w:pStyle w:val="TAC"/>
            </w:pPr>
            <w:proofErr w:type="spellStart"/>
            <w:r>
              <w:t>fd</w:t>
            </w:r>
            <w:proofErr w:type="spellEnd"/>
          </w:p>
        </w:tc>
        <w:tc>
          <w:tcPr>
            <w:tcW w:w="4815" w:type="dxa"/>
          </w:tcPr>
          <w:p w14:paraId="01074CEC" w14:textId="4936F682" w:rsidR="00E964F6" w:rsidRDefault="00E964F6" w:rsidP="00157776">
            <w:pPr>
              <w:pStyle w:val="TAC"/>
            </w:pPr>
            <w:r>
              <w:t>9</w:t>
            </w:r>
            <w:r w:rsidR="00AB3317">
              <w:t>,</w:t>
            </w:r>
            <w:r>
              <w:t>722Hz for UE</w:t>
            </w:r>
          </w:p>
          <w:p w14:paraId="101EB169" w14:textId="5C9BBCE1" w:rsidR="00E964F6" w:rsidRDefault="00E964F6" w:rsidP="00157776">
            <w:pPr>
              <w:pStyle w:val="TAC"/>
            </w:pPr>
            <w:r>
              <w:t>19</w:t>
            </w:r>
            <w:r w:rsidR="00AB3317">
              <w:t>,</w:t>
            </w:r>
            <w:r>
              <w:t>444Hz for BS</w:t>
            </w:r>
          </w:p>
        </w:tc>
      </w:tr>
    </w:tbl>
    <w:p w14:paraId="0C7C9FA8" w14:textId="77777777" w:rsidR="00E964F6" w:rsidRDefault="00E964F6" w:rsidP="00E964F6"/>
    <w:p w14:paraId="230B81A9" w14:textId="2A914FAA" w:rsidR="00A94312" w:rsidRDefault="00A94312" w:rsidP="00A94312">
      <w:pPr>
        <w:pStyle w:val="Heading1"/>
        <w:rPr>
          <w:lang w:val="en-US"/>
        </w:rPr>
      </w:pPr>
      <w:r w:rsidRPr="00D07433">
        <w:rPr>
          <w:lang w:val="en-US"/>
        </w:rPr>
        <w:t>3</w:t>
      </w:r>
      <w:r w:rsidRPr="00D07433">
        <w:rPr>
          <w:lang w:val="en-US"/>
        </w:rPr>
        <w:tab/>
        <w:t>Summary</w:t>
      </w:r>
    </w:p>
    <w:p w14:paraId="79E9BA45" w14:textId="77777777" w:rsidR="003D2FEF" w:rsidRPr="00F4388D" w:rsidRDefault="003D2FEF" w:rsidP="003D2FEF">
      <w:pPr>
        <w:rPr>
          <w:rFonts w:eastAsia="DengXian"/>
          <w:b/>
          <w:bCs/>
          <w:lang w:eastAsia="zh-CN"/>
        </w:rPr>
      </w:pPr>
      <w:r w:rsidRPr="00F4388D">
        <w:rPr>
          <w:rFonts w:eastAsia="DengXian"/>
          <w:b/>
          <w:bCs/>
          <w:lang w:eastAsia="zh-CN"/>
        </w:rPr>
        <w:t xml:space="preserve">Proposal 1: </w:t>
      </w:r>
      <w:r>
        <w:rPr>
          <w:rFonts w:eastAsia="DengXian"/>
          <w:b/>
          <w:bCs/>
          <w:lang w:eastAsia="zh-CN"/>
        </w:rPr>
        <w:t xml:space="preserve">RAN4 should consider </w:t>
      </w:r>
      <w:r w:rsidRPr="00F4388D">
        <w:rPr>
          <w:rFonts w:eastAsia="DengXian"/>
          <w:b/>
          <w:bCs/>
          <w:lang w:eastAsia="zh-CN"/>
        </w:rPr>
        <w:t xml:space="preserve">the </w:t>
      </w:r>
      <w:r>
        <w:rPr>
          <w:rFonts w:eastAsia="DengXian"/>
          <w:b/>
          <w:bCs/>
          <w:lang w:eastAsia="zh-CN"/>
        </w:rPr>
        <w:t>LOS-based</w:t>
      </w:r>
      <w:r w:rsidRPr="00F4388D">
        <w:rPr>
          <w:rFonts w:eastAsia="DengXian"/>
          <w:b/>
          <w:bCs/>
          <w:lang w:eastAsia="zh-CN"/>
        </w:rPr>
        <w:t xml:space="preserve"> single-tap model</w:t>
      </w:r>
      <w:r>
        <w:rPr>
          <w:rFonts w:eastAsia="DengXian"/>
          <w:b/>
          <w:bCs/>
          <w:lang w:eastAsia="zh-CN"/>
        </w:rPr>
        <w:t>(s) to study UE/BS demodulation performance for tunnel deployment scenario.</w:t>
      </w:r>
    </w:p>
    <w:p w14:paraId="59F194A9" w14:textId="77777777" w:rsidR="00F51896" w:rsidRDefault="00F51896" w:rsidP="00F51896">
      <w:pPr>
        <w:rPr>
          <w:rFonts w:eastAsia="DengXian"/>
          <w:b/>
          <w:bCs/>
          <w:lang w:eastAsia="zh-CN"/>
        </w:rPr>
      </w:pPr>
      <w:r w:rsidRPr="00F4388D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2</w:t>
      </w:r>
      <w:r w:rsidRPr="00F4388D">
        <w:rPr>
          <w:rFonts w:eastAsia="DengXian"/>
          <w:b/>
          <w:bCs/>
          <w:lang w:eastAsia="zh-CN"/>
        </w:rPr>
        <w:t xml:space="preserve">: </w:t>
      </w:r>
      <w:r>
        <w:rPr>
          <w:rFonts w:eastAsia="DengXian"/>
          <w:b/>
          <w:bCs/>
          <w:lang w:eastAsia="zh-CN"/>
        </w:rPr>
        <w:t xml:space="preserve">RAN4 reuse the </w:t>
      </w:r>
      <w:proofErr w:type="spellStart"/>
      <w:r>
        <w:rPr>
          <w:rFonts w:eastAsia="DengXian"/>
          <w:b/>
          <w:bCs/>
          <w:lang w:eastAsia="zh-CN"/>
        </w:rPr>
        <w:t>uni</w:t>
      </w:r>
      <w:proofErr w:type="spellEnd"/>
      <w:r>
        <w:rPr>
          <w:rFonts w:eastAsia="DengXian"/>
          <w:b/>
          <w:bCs/>
          <w:lang w:eastAsia="zh-CN"/>
        </w:rPr>
        <w:t>-directional HST-DPS channel model to study the tunnel deployment scenario with parameters:</w:t>
      </w:r>
    </w:p>
    <w:p w14:paraId="23E10DB5" w14:textId="77777777" w:rsidR="00F51896" w:rsidRPr="00212637" w:rsidRDefault="00F51896" w:rsidP="00F51896">
      <w:pPr>
        <w:pStyle w:val="ListParagraph"/>
        <w:numPr>
          <w:ilvl w:val="0"/>
          <w:numId w:val="23"/>
        </w:numPr>
        <w:rPr>
          <w:rFonts w:eastAsia="DengXian"/>
          <w:b/>
          <w:bCs/>
          <w:lang w:eastAsia="zh-CN"/>
        </w:rPr>
      </w:pPr>
      <w:r w:rsidRPr="00212637">
        <w:rPr>
          <w:rFonts w:eastAsia="DengXian"/>
          <w:b/>
          <w:bCs/>
          <w:lang w:eastAsia="zh-CN"/>
        </w:rPr>
        <w:t>Ds=700m</w:t>
      </w:r>
    </w:p>
    <w:p w14:paraId="0BD7AB54" w14:textId="77777777" w:rsidR="00F51896" w:rsidRDefault="00F51896" w:rsidP="00F51896">
      <w:pPr>
        <w:pStyle w:val="ListParagraph"/>
        <w:numPr>
          <w:ilvl w:val="0"/>
          <w:numId w:val="23"/>
        </w:numPr>
        <w:rPr>
          <w:rFonts w:eastAsia="DengXian"/>
          <w:b/>
          <w:bCs/>
          <w:lang w:eastAsia="zh-CN"/>
        </w:rPr>
      </w:pPr>
      <w:proofErr w:type="spellStart"/>
      <w:r>
        <w:rPr>
          <w:rFonts w:eastAsia="DengXian"/>
          <w:b/>
          <w:bCs/>
          <w:lang w:eastAsia="zh-CN"/>
        </w:rPr>
        <w:t>Dmin</w:t>
      </w:r>
      <w:proofErr w:type="spellEnd"/>
      <w:r>
        <w:rPr>
          <w:rFonts w:eastAsia="DengXian"/>
          <w:b/>
          <w:bCs/>
          <w:lang w:eastAsia="zh-CN"/>
        </w:rPr>
        <w:t>=2m</w:t>
      </w:r>
    </w:p>
    <w:p w14:paraId="6BD46F6F" w14:textId="77777777" w:rsidR="00F51896" w:rsidRDefault="00F51896" w:rsidP="00F51896">
      <w:pPr>
        <w:pStyle w:val="ListParagraph"/>
        <w:numPr>
          <w:ilvl w:val="0"/>
          <w:numId w:val="23"/>
        </w:numPr>
        <w:rPr>
          <w:rFonts w:eastAsia="DengXian"/>
          <w:b/>
          <w:bCs/>
          <w:lang w:eastAsia="zh-CN"/>
        </w:rPr>
      </w:pPr>
      <w:proofErr w:type="spellStart"/>
      <w:r>
        <w:rPr>
          <w:rFonts w:eastAsia="DengXian"/>
          <w:b/>
          <w:bCs/>
          <w:lang w:eastAsia="zh-CN"/>
        </w:rPr>
        <w:t>Ds_offset</w:t>
      </w:r>
      <w:proofErr w:type="spellEnd"/>
      <w:r>
        <w:rPr>
          <w:rFonts w:eastAsia="DengXian"/>
          <w:b/>
          <w:bCs/>
          <w:lang w:eastAsia="zh-CN"/>
        </w:rPr>
        <w:t>=10m</w:t>
      </w:r>
    </w:p>
    <w:p w14:paraId="4FC3DED3" w14:textId="77777777" w:rsidR="00F51896" w:rsidRPr="00CA2954" w:rsidRDefault="00F51896" w:rsidP="00F51896">
      <w:pPr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Proposal 3: For the tunnel deployment scenario, RAN4 should assume PC6 UE receives signals with single Rx panel. </w:t>
      </w:r>
    </w:p>
    <w:p w14:paraId="302795D4" w14:textId="6D39C602" w:rsidR="00A2187A" w:rsidRPr="00D07433" w:rsidRDefault="005A782E" w:rsidP="00286D6E">
      <w:pPr>
        <w:pStyle w:val="Heading1"/>
        <w:rPr>
          <w:lang w:val="en-US"/>
        </w:rPr>
      </w:pPr>
      <w:r w:rsidRPr="00D07433">
        <w:rPr>
          <w:lang w:val="en-US"/>
        </w:rPr>
        <w:t>References</w:t>
      </w:r>
      <w:bookmarkStart w:id="6" w:name="_Ref16604413"/>
    </w:p>
    <w:p w14:paraId="6BDC6ECE" w14:textId="1C684AA3" w:rsidR="00261BBC" w:rsidRDefault="0029186B" w:rsidP="00824BB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89866727"/>
      <w:bookmarkStart w:id="8" w:name="_Ref101821050"/>
      <w:bookmarkStart w:id="9" w:name="_Ref130824703"/>
      <w:bookmarkStart w:id="10" w:name="_Ref134199059"/>
      <w:bookmarkEnd w:id="6"/>
      <w:r w:rsidRPr="00D07433">
        <w:t>R</w:t>
      </w:r>
      <w:r w:rsidR="00824BBF">
        <w:t>4-</w:t>
      </w:r>
      <w:r w:rsidR="00824BBF" w:rsidRPr="00824BBF">
        <w:t>2305892</w:t>
      </w:r>
      <w:r w:rsidR="00C016E0" w:rsidRPr="00D07433">
        <w:t>,</w:t>
      </w:r>
      <w:r w:rsidR="00993911" w:rsidRPr="00D07433">
        <w:t xml:space="preserve"> “</w:t>
      </w:r>
      <w:bookmarkEnd w:id="7"/>
      <w:bookmarkEnd w:id="8"/>
      <w:bookmarkEnd w:id="9"/>
      <w:r w:rsidR="00824BBF" w:rsidRPr="00824BBF">
        <w:t>WF on demodulation requirements for Rel-18 FR2 HST</w:t>
      </w:r>
      <w:r w:rsidR="00824BBF">
        <w:t>”, Samsung.</w:t>
      </w:r>
      <w:bookmarkEnd w:id="10"/>
      <w:r w:rsidR="00824BBF">
        <w:t xml:space="preserve"> </w:t>
      </w:r>
    </w:p>
    <w:p w14:paraId="680402B0" w14:textId="7E44A72D" w:rsidR="001F6448" w:rsidRDefault="001F6448" w:rsidP="00824BB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134199741"/>
      <w:r>
        <w:t>TR38.901, “</w:t>
      </w:r>
      <w:r w:rsidRPr="001F6448">
        <w:t>Study on channel model for frequencies from 0.5 to 100 GHz</w:t>
      </w:r>
      <w:r>
        <w:t>”, V17.0.0, 3GPP.</w:t>
      </w:r>
      <w:bookmarkEnd w:id="11"/>
      <w:r>
        <w:t xml:space="preserve"> </w:t>
      </w:r>
    </w:p>
    <w:p w14:paraId="1CE51B6B" w14:textId="60DE13AE" w:rsidR="00EB0D71" w:rsidRDefault="00824BBF" w:rsidP="00EB0D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34199783"/>
      <w:r>
        <w:t>TR36.878, “</w:t>
      </w:r>
      <w:r w:rsidRPr="00824BBF">
        <w:t>Study on performance enhancements for high speed scenario in LTE</w:t>
      </w:r>
      <w:r>
        <w:t>”, V12.0.0, 3GPP.</w:t>
      </w:r>
      <w:bookmarkEnd w:id="12"/>
    </w:p>
    <w:p w14:paraId="42A5EE33" w14:textId="5A03A7FF" w:rsidR="00EB0D71" w:rsidRDefault="00EB0D71" w:rsidP="00EB0D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134800376"/>
      <w:r w:rsidRPr="00EB0D71">
        <w:t>R4-2306398</w:t>
      </w:r>
      <w:r>
        <w:t>, “</w:t>
      </w:r>
      <w:r w:rsidRPr="00EB0D71">
        <w:t>WF on NR FR2 HST UL Timing Adjustment Solutions and Tunnel Deployment</w:t>
      </w:r>
      <w:r>
        <w:t xml:space="preserve">”, </w:t>
      </w:r>
      <w:r w:rsidRPr="00EB0D71">
        <w:t>Nokia, Nokia Shanghai Bell</w:t>
      </w:r>
      <w:r>
        <w:t>.</w:t>
      </w:r>
      <w:bookmarkEnd w:id="13"/>
    </w:p>
    <w:p w14:paraId="1DBDF6FE" w14:textId="6A5ABCCC" w:rsidR="00261BBC" w:rsidRDefault="00261BBC" w:rsidP="00261BBC">
      <w:pPr>
        <w:pStyle w:val="Heading1"/>
      </w:pPr>
      <w:r>
        <w:t>Appendix</w:t>
      </w:r>
    </w:p>
    <w:p w14:paraId="3609D7B8" w14:textId="6BE68ADB" w:rsidR="005348AC" w:rsidRPr="002F4B50" w:rsidRDefault="005348AC" w:rsidP="005348AC">
      <w:pPr>
        <w:pStyle w:val="Heading2"/>
        <w:rPr>
          <w:lang w:val="en-US"/>
        </w:rPr>
      </w:pPr>
      <w:r w:rsidRPr="002F4B50">
        <w:rPr>
          <w:lang w:val="en-US"/>
        </w:rPr>
        <w:t>A.1</w:t>
      </w:r>
      <w:r w:rsidRPr="002F4B50">
        <w:rPr>
          <w:lang w:val="en-US"/>
        </w:rPr>
        <w:tab/>
        <w:t>Scenario 3 (cf. TS38.104 G.3)</w:t>
      </w:r>
    </w:p>
    <w:p w14:paraId="1522D065" w14:textId="5CFDBCB3" w:rsidR="005348AC" w:rsidRPr="002F4B50" w:rsidRDefault="005348AC" w:rsidP="005348AC"/>
    <w:p w14:paraId="5516C1D1" w14:textId="5A56A265" w:rsidR="005348AC" w:rsidRDefault="00F51896" w:rsidP="005348A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θ(t)</m:t>
              </m:r>
            </m:e>
          </m:func>
        </m:oMath>
      </m:oMathPara>
    </w:p>
    <w:p w14:paraId="65165101" w14:textId="77777777" w:rsidR="005348AC" w:rsidRDefault="00F51896" w:rsidP="005348AC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  0≤t&lt;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-1.5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-1.5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 xml:space="preserve">, 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  <m:r>
                    <w:rPr>
                      <w:rFonts w:ascii="Cambria Math" w:hAnsi="Cambria Math"/>
                    </w:rPr>
                    <m:t>≤t&lt;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>,  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242E8AA7" w14:textId="69E2177A" w:rsidR="005348AC" w:rsidRDefault="005348AC" w:rsidP="005348AC">
      <w:pPr>
        <w:pStyle w:val="Heading2"/>
      </w:pPr>
      <w:r>
        <w:t>A.2</w:t>
      </w:r>
      <w:r>
        <w:tab/>
        <w:t>Uni-directional scenario (cf.: TS38.101-4 B.3.4)</w:t>
      </w:r>
    </w:p>
    <w:p w14:paraId="024A3E5E" w14:textId="75474728" w:rsidR="005348AC" w:rsidRDefault="00F51896" w:rsidP="005348A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θ(t)</m:t>
              </m:r>
            </m:e>
          </m:func>
        </m:oMath>
      </m:oMathPara>
    </w:p>
    <w:p w14:paraId="082C0CE4" w14:textId="7C652CF5" w:rsidR="00261BBC" w:rsidRPr="005348AC" w:rsidRDefault="00F51896" w:rsidP="005348AC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s_offset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  0≤t&lt;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>,  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sectPr w:rsidR="00261BBC" w:rsidRPr="005348AC" w:rsidSect="006D575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2"/>
  </w:num>
  <w:num w:numId="2" w16cid:durableId="1297565486">
    <w:abstractNumId w:val="13"/>
  </w:num>
  <w:num w:numId="3" w16cid:durableId="826478605">
    <w:abstractNumId w:val="21"/>
  </w:num>
  <w:num w:numId="4" w16cid:durableId="1590430969">
    <w:abstractNumId w:val="7"/>
  </w:num>
  <w:num w:numId="5" w16cid:durableId="2067994699">
    <w:abstractNumId w:val="10"/>
  </w:num>
  <w:num w:numId="6" w16cid:durableId="288174080">
    <w:abstractNumId w:val="11"/>
  </w:num>
  <w:num w:numId="7" w16cid:durableId="1982074663">
    <w:abstractNumId w:val="16"/>
  </w:num>
  <w:num w:numId="8" w16cid:durableId="1214658747">
    <w:abstractNumId w:val="18"/>
  </w:num>
  <w:num w:numId="9" w16cid:durableId="444421439">
    <w:abstractNumId w:val="14"/>
  </w:num>
  <w:num w:numId="10" w16cid:durableId="601230203">
    <w:abstractNumId w:val="8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9"/>
  </w:num>
  <w:num w:numId="14" w16cid:durableId="1686051823">
    <w:abstractNumId w:val="19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15"/>
  </w:num>
  <w:num w:numId="19" w16cid:durableId="1227834543">
    <w:abstractNumId w:val="6"/>
  </w:num>
  <w:num w:numId="20" w16cid:durableId="2144228986">
    <w:abstractNumId w:val="12"/>
  </w:num>
  <w:num w:numId="21" w16cid:durableId="1928609571">
    <w:abstractNumId w:val="17"/>
  </w:num>
  <w:num w:numId="22" w16cid:durableId="2002806467">
    <w:abstractNumId w:val="5"/>
  </w:num>
  <w:num w:numId="23" w16cid:durableId="1296061765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317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13C7"/>
    <w:rsid w:val="0011163F"/>
    <w:rsid w:val="00111663"/>
    <w:rsid w:val="00111A0B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11F2"/>
    <w:rsid w:val="002E152F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F0959"/>
    <w:rsid w:val="003F17F2"/>
    <w:rsid w:val="003F1DE8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A85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3840"/>
    <w:rsid w:val="005D3980"/>
    <w:rsid w:val="005D40BB"/>
    <w:rsid w:val="005D4DFA"/>
    <w:rsid w:val="005D51C5"/>
    <w:rsid w:val="005D56B8"/>
    <w:rsid w:val="005D5A01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6B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4FC5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17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00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70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700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1012</Words>
  <Characters>6442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2023-05-15T13:23:00Z</dcterms:modified>
</cp:coreProperties>
</file>